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CB63E" w14:textId="32287259" w:rsidR="00914742" w:rsidRPr="000F2B77" w:rsidRDefault="00E90E49" w:rsidP="00E35559">
      <w:pPr>
        <w:pStyle w:val="3GPPHeader"/>
        <w:spacing w:after="60"/>
        <w:rPr>
          <w:rFonts w:ascii="Open Sans" w:hAnsi="Open Sans" w:cs="Open Sans"/>
          <w:lang w:eastAsia="zh-CN"/>
        </w:rPr>
      </w:pPr>
      <w:r w:rsidRPr="000F2B77">
        <w:rPr>
          <w:rFonts w:ascii="Open Sans" w:hAnsi="Open Sans" w:cs="Open Sans"/>
        </w:rPr>
        <w:t>3GPP TSG-RAN WG</w:t>
      </w:r>
      <w:r w:rsidR="006E3941" w:rsidRPr="000F2B77">
        <w:rPr>
          <w:rFonts w:ascii="Open Sans" w:hAnsi="Open Sans" w:cs="Open Sans"/>
        </w:rPr>
        <w:t>2</w:t>
      </w:r>
      <w:r w:rsidR="009D0D86" w:rsidRPr="000F2B77">
        <w:rPr>
          <w:rFonts w:ascii="Open Sans" w:hAnsi="Open Sans" w:cs="Open Sans"/>
        </w:rPr>
        <w:t xml:space="preserve"> </w:t>
      </w:r>
      <w:r w:rsidR="00320691" w:rsidRPr="000F2B77">
        <w:rPr>
          <w:rFonts w:ascii="Open Sans" w:hAnsi="Open Sans" w:cs="Open Sans"/>
        </w:rPr>
        <w:t>Meeting #10</w:t>
      </w:r>
      <w:r w:rsidR="00DA49A4" w:rsidRPr="000F2B77">
        <w:rPr>
          <w:rFonts w:ascii="Open Sans" w:hAnsi="Open Sans" w:cs="Open Sans"/>
        </w:rPr>
        <w:t>3</w:t>
      </w:r>
      <w:r w:rsidR="00296535" w:rsidRPr="000F2B77">
        <w:rPr>
          <w:rFonts w:ascii="Open Sans" w:hAnsi="Open Sans" w:cs="Open Sans"/>
        </w:rPr>
        <w:t>bis</w:t>
      </w:r>
      <w:r w:rsidRPr="000F2B77">
        <w:rPr>
          <w:rFonts w:ascii="Open Sans" w:hAnsi="Open Sans" w:cs="Open Sans"/>
        </w:rPr>
        <w:tab/>
      </w:r>
      <w:r w:rsidR="00BB534C" w:rsidRPr="00161092">
        <w:rPr>
          <w:rFonts w:ascii="Open Sans" w:hAnsi="Open Sans" w:cs="Open Sans"/>
        </w:rPr>
        <w:t>R</w:t>
      </w:r>
      <w:r w:rsidR="00C80BC4" w:rsidRPr="00161092">
        <w:rPr>
          <w:rFonts w:ascii="Open Sans" w:hAnsi="Open Sans" w:cs="Open Sans"/>
        </w:rPr>
        <w:t>2</w:t>
      </w:r>
      <w:r w:rsidR="00091557" w:rsidRPr="00161092">
        <w:rPr>
          <w:rFonts w:ascii="Open Sans" w:hAnsi="Open Sans" w:cs="Open Sans"/>
        </w:rPr>
        <w:t>-</w:t>
      </w:r>
      <w:r w:rsidR="00164907" w:rsidRPr="00161092">
        <w:rPr>
          <w:rFonts w:ascii="Open Sans" w:hAnsi="Open Sans" w:cs="Open Sans"/>
        </w:rPr>
        <w:t>18</w:t>
      </w:r>
      <w:r w:rsidR="00161092">
        <w:rPr>
          <w:rFonts w:ascii="Open Sans" w:hAnsi="Open Sans" w:cs="Open Sans"/>
          <w:lang w:eastAsia="zh-CN"/>
        </w:rPr>
        <w:t>14127</w:t>
      </w:r>
    </w:p>
    <w:p w14:paraId="1BB864FB" w14:textId="66892601" w:rsidR="009D3A66" w:rsidRPr="000F2B77" w:rsidRDefault="00296535" w:rsidP="009D3A66">
      <w:pPr>
        <w:pStyle w:val="Header"/>
        <w:jc w:val="both"/>
        <w:rPr>
          <w:rFonts w:ascii="Open Sans" w:hAnsi="Open Sans" w:cs="Open Sans"/>
          <w:sz w:val="24"/>
        </w:rPr>
      </w:pPr>
      <w:r w:rsidRPr="000F2B77"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>Chengdu</w:t>
      </w:r>
      <w:r w:rsidR="00DA49A4" w:rsidRPr="000F2B77"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 xml:space="preserve">, </w:t>
      </w:r>
      <w:r w:rsidRPr="000F2B77"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>China</w:t>
      </w:r>
      <w:r w:rsidR="00DA49A4" w:rsidRPr="000F2B77"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 xml:space="preserve">, </w:t>
      </w:r>
      <w:r w:rsidRPr="000F2B77"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>8-12 October</w:t>
      </w:r>
      <w:r w:rsidR="00DA49A4" w:rsidRPr="000F2B77"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 xml:space="preserve"> 2018</w:t>
      </w:r>
      <w:r w:rsidR="00914742" w:rsidRPr="000F2B77">
        <w:rPr>
          <w:rFonts w:ascii="Open Sans" w:hAnsi="Open Sans" w:cs="Open Sans"/>
          <w:sz w:val="24"/>
        </w:rPr>
        <w:t xml:space="preserve">                          </w:t>
      </w:r>
    </w:p>
    <w:p w14:paraId="0C06BFC9" w14:textId="77777777" w:rsidR="00E90E49" w:rsidRPr="000F2B77" w:rsidRDefault="00E90E49" w:rsidP="00357380">
      <w:pPr>
        <w:pStyle w:val="3GPPHeader"/>
        <w:rPr>
          <w:rFonts w:ascii="Open Sans" w:hAnsi="Open Sans" w:cs="Open Sans"/>
        </w:rPr>
      </w:pPr>
    </w:p>
    <w:p w14:paraId="79F84A3F" w14:textId="684DDDEF" w:rsidR="00E90E49" w:rsidRPr="000F2B77" w:rsidRDefault="00E90E49" w:rsidP="00311702">
      <w:pPr>
        <w:pStyle w:val="3GPPHeader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Agenda Item:</w:t>
      </w:r>
      <w:r w:rsidRPr="000F2B77">
        <w:rPr>
          <w:rFonts w:ascii="Open Sans" w:hAnsi="Open Sans" w:cs="Open Sans"/>
        </w:rPr>
        <w:tab/>
      </w:r>
      <w:r w:rsidR="00A14947">
        <w:rPr>
          <w:rFonts w:ascii="Open Sans" w:hAnsi="Open Sans" w:cs="Open Sans"/>
        </w:rPr>
        <w:t>11.2.2.1</w:t>
      </w:r>
    </w:p>
    <w:p w14:paraId="454556FC" w14:textId="0FE0F8B9" w:rsidR="00E90E49" w:rsidRPr="000F2B77" w:rsidRDefault="003D3C45" w:rsidP="00F64C2B">
      <w:pPr>
        <w:pStyle w:val="3GPPHeader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Source:</w:t>
      </w:r>
      <w:r w:rsidR="00E90E49" w:rsidRPr="000F2B77">
        <w:rPr>
          <w:rFonts w:ascii="Open Sans" w:hAnsi="Open Sans" w:cs="Open Sans"/>
        </w:rPr>
        <w:tab/>
      </w:r>
      <w:r w:rsidR="00296535" w:rsidRPr="000F2B77">
        <w:rPr>
          <w:rFonts w:ascii="Open Sans" w:hAnsi="Open Sans" w:cs="Open Sans"/>
        </w:rPr>
        <w:t>Charter Communications Inc</w:t>
      </w:r>
      <w:r w:rsidR="00A20E07" w:rsidRPr="000F2B77">
        <w:rPr>
          <w:rFonts w:ascii="Open Sans" w:hAnsi="Open Sans" w:cs="Open Sans"/>
        </w:rPr>
        <w:t>.</w:t>
      </w:r>
    </w:p>
    <w:p w14:paraId="1026E461" w14:textId="44B27912" w:rsidR="00E90E49" w:rsidRPr="000F2B77" w:rsidRDefault="003D3C45" w:rsidP="00311702">
      <w:pPr>
        <w:pStyle w:val="3GPPHeader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Title:</w:t>
      </w:r>
      <w:r w:rsidR="00E90E49" w:rsidRPr="000F2B77">
        <w:rPr>
          <w:rFonts w:ascii="Open Sans" w:hAnsi="Open Sans" w:cs="Open Sans"/>
        </w:rPr>
        <w:tab/>
      </w:r>
      <w:r w:rsidR="00DA49A4" w:rsidRPr="000F2B77">
        <w:rPr>
          <w:rFonts w:ascii="Open Sans" w:hAnsi="Open Sans" w:cs="Open Sans"/>
        </w:rPr>
        <w:t>Considerations on NR-U Paging</w:t>
      </w:r>
      <w:r w:rsidR="00296535" w:rsidRPr="000F2B77">
        <w:rPr>
          <w:rFonts w:ascii="Open Sans" w:hAnsi="Open Sans" w:cs="Open Sans"/>
        </w:rPr>
        <w:t xml:space="preserve"> in Unlicensed Spectrum</w:t>
      </w:r>
    </w:p>
    <w:p w14:paraId="3F14271E" w14:textId="52131AFF" w:rsidR="00E90E49" w:rsidRPr="000F2B77" w:rsidRDefault="00AB10AD" w:rsidP="00396685">
      <w:pPr>
        <w:pStyle w:val="3GPPHeader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Document for: </w:t>
      </w:r>
      <w:r w:rsidR="00E90E49" w:rsidRPr="000F2B77">
        <w:rPr>
          <w:rFonts w:ascii="Open Sans" w:hAnsi="Open Sans" w:cs="Open Sans"/>
        </w:rPr>
        <w:t>Discussion</w:t>
      </w:r>
      <w:r>
        <w:rPr>
          <w:rFonts w:ascii="Open Sans" w:hAnsi="Open Sans" w:cs="Open Sans"/>
        </w:rPr>
        <w:t xml:space="preserve"> and Agreement</w:t>
      </w:r>
    </w:p>
    <w:p w14:paraId="032D877D" w14:textId="77777777" w:rsidR="009E460F" w:rsidRPr="000F2B77" w:rsidRDefault="00E90E49" w:rsidP="001A10BD">
      <w:pPr>
        <w:pStyle w:val="Heading1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Introduction</w:t>
      </w:r>
    </w:p>
    <w:p w14:paraId="739733CD" w14:textId="28F7922E" w:rsidR="004F0857" w:rsidRPr="000F2B77" w:rsidRDefault="00F76712" w:rsidP="00115EE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This contribution </w:t>
      </w:r>
      <w:r w:rsidR="00C65242">
        <w:rPr>
          <w:rFonts w:ascii="Open Sans" w:eastAsia="SimSun" w:hAnsi="Open Sans" w:cs="Open Sans"/>
          <w:sz w:val="20"/>
          <w:szCs w:val="20"/>
          <w:lang w:eastAsia="zh-CN"/>
        </w:rPr>
        <w:t xml:space="preserve">aims to clarify 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two </w:t>
      </w:r>
      <w:r w:rsidR="000941FD">
        <w:rPr>
          <w:rFonts w:ascii="Open Sans" w:eastAsia="SimSun" w:hAnsi="Open Sans" w:cs="Open Sans"/>
          <w:sz w:val="20"/>
          <w:szCs w:val="20"/>
          <w:lang w:eastAsia="zh-CN"/>
        </w:rPr>
        <w:t>aspects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related to NR paging mechanism which require extension due to </w:t>
      </w:r>
      <w:r w:rsidR="00C65242">
        <w:rPr>
          <w:rFonts w:ascii="Open Sans" w:eastAsia="SimSun" w:hAnsi="Open Sans" w:cs="Open Sans"/>
          <w:sz w:val="20"/>
          <w:szCs w:val="20"/>
          <w:lang w:eastAsia="zh-CN"/>
        </w:rPr>
        <w:t xml:space="preserve">operations in unlicensed spectrum, together with proposing </w:t>
      </w:r>
      <w:r w:rsidR="00C65242">
        <w:rPr>
          <w:rFonts w:ascii="Open Sans" w:eastAsia="SimSun" w:hAnsi="Open Sans" w:cs="Open Sans"/>
          <w:sz w:val="20"/>
          <w:szCs w:val="20"/>
          <w:lang w:eastAsia="zh-CN"/>
        </w:rPr>
        <w:t xml:space="preserve">a new scenario for </w:t>
      </w:r>
      <w:r w:rsidR="00D23F5C">
        <w:rPr>
          <w:rFonts w:ascii="Open Sans" w:eastAsia="SimSun" w:hAnsi="Open Sans" w:cs="Open Sans"/>
          <w:sz w:val="20"/>
          <w:szCs w:val="20"/>
          <w:lang w:eastAsia="zh-CN"/>
        </w:rPr>
        <w:t>NR-U</w:t>
      </w:r>
      <w:r w:rsidR="00C65242">
        <w:rPr>
          <w:rFonts w:ascii="Open Sans" w:eastAsia="SimSun" w:hAnsi="Open Sans" w:cs="Open Sans"/>
          <w:sz w:val="20"/>
          <w:szCs w:val="20"/>
          <w:lang w:eastAsia="zh-CN"/>
        </w:rPr>
        <w:t xml:space="preserve"> paging warranting </w:t>
      </w:r>
      <w:r w:rsidR="00C65242">
        <w:rPr>
          <w:rFonts w:ascii="Open Sans" w:eastAsia="SimSun" w:hAnsi="Open Sans" w:cs="Open Sans"/>
          <w:sz w:val="20"/>
          <w:szCs w:val="20"/>
          <w:lang w:eastAsia="zh-CN"/>
        </w:rPr>
        <w:t>consideration</w:t>
      </w:r>
      <w:r w:rsidR="00C65242">
        <w:rPr>
          <w:rFonts w:ascii="Open Sans" w:eastAsia="SimSun" w:hAnsi="Open Sans" w:cs="Open Sans"/>
          <w:sz w:val="20"/>
          <w:szCs w:val="20"/>
          <w:lang w:eastAsia="zh-CN"/>
        </w:rPr>
        <w:t>.</w:t>
      </w:r>
    </w:p>
    <w:p w14:paraId="0AAB376D" w14:textId="777FA789" w:rsidR="00694790" w:rsidRPr="000F2B77" w:rsidRDefault="00B06BC7" w:rsidP="0007717C">
      <w:pPr>
        <w:pStyle w:val="Heading1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Discussion</w:t>
      </w:r>
    </w:p>
    <w:p w14:paraId="1D05DB57" w14:textId="0099B7DA" w:rsidR="000F2B77" w:rsidRPr="000F2B77" w:rsidRDefault="004F0857" w:rsidP="000F2B77">
      <w:pPr>
        <w:pStyle w:val="Heading2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 xml:space="preserve">Issue 1 </w:t>
      </w:r>
      <w:r w:rsidR="00296535" w:rsidRPr="000F2B77">
        <w:rPr>
          <w:rFonts w:ascii="Open Sans" w:hAnsi="Open Sans" w:cs="Open Sans"/>
        </w:rPr>
        <w:t>–</w:t>
      </w:r>
      <w:r w:rsidRPr="000F2B77">
        <w:rPr>
          <w:rFonts w:ascii="Open Sans" w:hAnsi="Open Sans" w:cs="Open Sans"/>
        </w:rPr>
        <w:t xml:space="preserve"> </w:t>
      </w:r>
      <w:r w:rsidR="00296535" w:rsidRPr="000F2B77">
        <w:rPr>
          <w:rFonts w:ascii="Open Sans" w:hAnsi="Open Sans" w:cs="Open Sans"/>
        </w:rPr>
        <w:t xml:space="preserve">Introduce NR-U Paging </w:t>
      </w:r>
      <w:r w:rsidR="00DA559C">
        <w:rPr>
          <w:rFonts w:ascii="Open Sans" w:hAnsi="Open Sans" w:cs="Open Sans"/>
        </w:rPr>
        <w:t>over Primary</w:t>
      </w:r>
      <w:r w:rsidR="00296535" w:rsidRPr="000F2B77">
        <w:rPr>
          <w:rFonts w:ascii="Open Sans" w:hAnsi="Open Sans" w:cs="Open Sans"/>
        </w:rPr>
        <w:t xml:space="preserve"> Unlicensed </w:t>
      </w:r>
      <w:r w:rsidR="00DA559C">
        <w:rPr>
          <w:rFonts w:ascii="Open Sans" w:hAnsi="Open Sans" w:cs="Open Sans"/>
        </w:rPr>
        <w:t>Carrier</w:t>
      </w:r>
    </w:p>
    <w:p w14:paraId="2C2C6CB2" w14:textId="56124AAD" w:rsidR="000E518B" w:rsidRPr="00CD6B6D" w:rsidRDefault="007E70B1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Although implicitly assumed thus far, there isn’t an explicit agreement in RAN2 to perform paging operation over unlicensed carrier. This is required for NR-U </w:t>
      </w:r>
      <w:r w:rsidR="00A6583C">
        <w:rPr>
          <w:rFonts w:ascii="Open Sans" w:eastAsia="SimSun" w:hAnsi="Open Sans" w:cs="Open Sans"/>
          <w:sz w:val="20"/>
          <w:szCs w:val="20"/>
          <w:lang w:eastAsia="zh-CN"/>
        </w:rPr>
        <w:t>DC</w:t>
      </w:r>
      <w:r w:rsidR="004703BE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452141">
        <w:rPr>
          <w:rFonts w:ascii="Open Sans" w:eastAsia="SimSun" w:hAnsi="Open Sans" w:cs="Open Sans"/>
          <w:sz w:val="20"/>
          <w:szCs w:val="20"/>
          <w:lang w:eastAsia="zh-CN"/>
        </w:rPr>
        <w:t>(</w:t>
      </w:r>
      <w:r w:rsidR="00892DAC">
        <w:rPr>
          <w:rFonts w:ascii="Open Sans" w:eastAsia="SimSun" w:hAnsi="Open Sans" w:cs="Open Sans"/>
          <w:sz w:val="20"/>
          <w:szCs w:val="20"/>
          <w:lang w:eastAsia="zh-CN"/>
        </w:rPr>
        <w:t xml:space="preserve">where </w:t>
      </w:r>
      <w:r w:rsidR="00452141">
        <w:rPr>
          <w:rFonts w:ascii="Open Sans" w:eastAsia="SimSun" w:hAnsi="Open Sans" w:cs="Open Sans"/>
          <w:sz w:val="20"/>
          <w:szCs w:val="20"/>
          <w:lang w:eastAsia="zh-CN"/>
        </w:rPr>
        <w:t xml:space="preserve">NR-U </w:t>
      </w:r>
      <w:r w:rsidR="00DD77CD">
        <w:rPr>
          <w:rFonts w:ascii="Open Sans" w:eastAsia="SimSun" w:hAnsi="Open Sans" w:cs="Open Sans"/>
          <w:sz w:val="20"/>
          <w:szCs w:val="20"/>
          <w:lang w:eastAsia="zh-CN"/>
        </w:rPr>
        <w:t xml:space="preserve">is </w:t>
      </w:r>
      <w:r w:rsidR="00452141">
        <w:rPr>
          <w:rFonts w:ascii="Open Sans" w:eastAsia="SimSun" w:hAnsi="Open Sans" w:cs="Open Sans"/>
          <w:sz w:val="20"/>
          <w:szCs w:val="20"/>
          <w:lang w:eastAsia="zh-CN"/>
        </w:rPr>
        <w:t xml:space="preserve">PCell) </w:t>
      </w:r>
      <w:r w:rsidR="004703BE">
        <w:rPr>
          <w:rFonts w:ascii="Open Sans" w:eastAsia="SimSun" w:hAnsi="Open Sans" w:cs="Open Sans"/>
          <w:sz w:val="20"/>
          <w:szCs w:val="20"/>
          <w:lang w:eastAsia="zh-CN"/>
        </w:rPr>
        <w:t xml:space="preserve">and 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SA operations. </w:t>
      </w:r>
      <w:r w:rsidR="000E518B" w:rsidRPr="00CD6B6D">
        <w:rPr>
          <w:rFonts w:ascii="Open Sans" w:eastAsia="SimSun" w:hAnsi="Open Sans" w:cs="Open Sans"/>
          <w:sz w:val="20"/>
          <w:szCs w:val="20"/>
          <w:lang w:eastAsia="zh-CN"/>
        </w:rPr>
        <w:t xml:space="preserve">Do note that RAN1#94 has already agreed to the benefits of supporting </w:t>
      </w:r>
      <w:r w:rsidR="00037334">
        <w:rPr>
          <w:rFonts w:ascii="Open Sans" w:eastAsia="SimSun" w:hAnsi="Open Sans" w:cs="Open Sans"/>
          <w:sz w:val="20"/>
          <w:szCs w:val="20"/>
          <w:lang w:eastAsia="zh-CN"/>
        </w:rPr>
        <w:t>Paging over unlicensed carriers for NR-U DRS.</w:t>
      </w:r>
    </w:p>
    <w:p w14:paraId="3F52B8EA" w14:textId="77777777" w:rsidR="000E518B" w:rsidRPr="000F2B77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0D0FC9" wp14:editId="67236291">
                <wp:simplePos x="0" y="0"/>
                <wp:positionH relativeFrom="column">
                  <wp:posOffset>81280</wp:posOffset>
                </wp:positionH>
                <wp:positionV relativeFrom="paragraph">
                  <wp:posOffset>70836</wp:posOffset>
                </wp:positionV>
                <wp:extent cx="5763718" cy="3020518"/>
                <wp:effectExtent l="0" t="0" r="15240" b="152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3718" cy="30205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2556D8" w14:textId="77777777" w:rsidR="000E518B" w:rsidRPr="00BA5BCE" w:rsidRDefault="000E518B" w:rsidP="000E518B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val="en-GB" w:eastAsia="zh-CN"/>
                              </w:rPr>
                              <w:t>Inclusion of the CSI-RS and RMSI-CORESET(s)+PDSCH(s) (carrying RMSI) associated with SS/PBCH block(s) in addition to the SS/PBCH burst set in one contiguous burst (tentatively referred to as the NR-U DRS) can be beneficial for</w:t>
                            </w:r>
                          </w:p>
                          <w:p w14:paraId="10814B74" w14:textId="77777777" w:rsidR="000E518B" w:rsidRPr="00BA5BCE" w:rsidRDefault="000E518B" w:rsidP="000E518B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val="en-GB" w:eastAsia="zh-CN"/>
                              </w:rPr>
                              <w:t>Meeting OCB requirement, Compacting signals in time domain to limit the required number of channel access and for short channel occupancy</w:t>
                            </w:r>
                          </w:p>
                          <w:p w14:paraId="4B385059" w14:textId="77777777" w:rsidR="000E518B" w:rsidRPr="00BA5BCE" w:rsidRDefault="000E518B" w:rsidP="000E518B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val="en-GB" w:eastAsia="zh-CN"/>
                              </w:rPr>
                              <w:t>Support of stand-alone NR-U deployments</w:t>
                            </w:r>
                          </w:p>
                          <w:p w14:paraId="4A6F35F1" w14:textId="77777777" w:rsidR="000E518B" w:rsidRPr="00BA5BCE" w:rsidRDefault="000E518B" w:rsidP="000E518B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val="en-GB" w:eastAsia="zh-CN"/>
                              </w:rPr>
                              <w:t xml:space="preserve">Support of automatic neighbour relations (ANR) functionality in an NR-U </w:t>
                            </w:r>
                            <w:proofErr w:type="gramStart"/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val="en-GB" w:eastAsia="zh-CN"/>
                              </w:rPr>
                              <w:t>deployment ,</w:t>
                            </w:r>
                            <w:proofErr w:type="gramEnd"/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val="en-GB" w:eastAsia="zh-CN"/>
                              </w:rPr>
                              <w:t xml:space="preserve"> Resolution of PCI confusion in an NR-U deployment</w:t>
                            </w:r>
                          </w:p>
                          <w:p w14:paraId="27754B59" w14:textId="77777777" w:rsidR="000E518B" w:rsidRPr="00BA5BCE" w:rsidRDefault="000E518B" w:rsidP="000E518B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val="en-GB" w:eastAsia="zh-CN"/>
                              </w:rPr>
                              <w:t>Note: The NR-U DRS (it can be called something else in the future) can include signals and channels that are required for cell acquisition etc. and is not limited only to reference signals</w:t>
                            </w:r>
                          </w:p>
                          <w:p w14:paraId="59D86547" w14:textId="77777777" w:rsidR="000E518B" w:rsidRPr="00BA5BCE" w:rsidRDefault="000E518B" w:rsidP="000E518B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</w:pPr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 xml:space="preserve">The transmission of additional signals such as OSI and </w:t>
                            </w:r>
                            <w:r w:rsidRPr="00BA5BCE">
                              <w:rPr>
                                <w:rFonts w:eastAsia="SimSun"/>
                                <w:i/>
                                <w:color w:val="FF000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 xml:space="preserve">paging </w:t>
                            </w:r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>within the NR-U DRS is allowed and can be beneficial</w:t>
                            </w:r>
                          </w:p>
                          <w:p w14:paraId="5DB24DBA" w14:textId="77777777" w:rsidR="000E518B" w:rsidRPr="00BA5BCE" w:rsidRDefault="000E518B" w:rsidP="000E518B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A5BCE"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val="en-GB" w:eastAsia="zh-CN"/>
                              </w:rPr>
                              <w:t>Note: not imply that RMSI-CORESET+PDSCH and CSI-RS can only be transmitted as part of the NR-U DRS, and does not imply that these are necessarily part of all NR-U DRS transmissions.</w:t>
                            </w:r>
                          </w:p>
                          <w:p w14:paraId="1C5CB8DB" w14:textId="77777777" w:rsidR="000E518B" w:rsidRDefault="000E518B" w:rsidP="000E51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0D0FC9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6.4pt;margin-top:5.6pt;width:453.85pt;height:23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" fillcolor="white [3201]" strokeweight=".5pt">
                <v:textbox>
                  <w:txbxContent>
                    <w:p w14:paraId="012556D8" w14:textId="77777777" w:rsidR="000E518B" w:rsidRPr="00BA5BCE" w:rsidRDefault="000E518B" w:rsidP="000E518B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eastAsia="SimSun"/>
                          <w:i/>
                          <w:sz w:val="20"/>
                          <w:szCs w:val="20"/>
                          <w:lang w:eastAsia="zh-CN"/>
                        </w:rPr>
                      </w:pPr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lang w:val="en-GB" w:eastAsia="zh-CN"/>
                        </w:rPr>
                        <w:t>Inclusion of the CSI-RS and RMSI-CORESET(s)+PDSCH(s) (carrying RMSI) associated with SS/PBCH block(s) in addition to the SS/PBCH burst set in one contiguous burst (tentatively referred to as the NR-U DRS) can be beneficial for</w:t>
                      </w:r>
                    </w:p>
                    <w:p w14:paraId="10814B74" w14:textId="77777777" w:rsidR="000E518B" w:rsidRPr="00BA5BCE" w:rsidRDefault="000E518B" w:rsidP="000E518B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eastAsia="SimSun"/>
                          <w:i/>
                          <w:sz w:val="20"/>
                          <w:szCs w:val="20"/>
                          <w:lang w:eastAsia="zh-CN"/>
                        </w:rPr>
                      </w:pPr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lang w:val="en-GB" w:eastAsia="zh-CN"/>
                        </w:rPr>
                        <w:t>Meeting OCB requirement, Compacting signals in time domain to limit the required number of channel access and for short channel occupancy</w:t>
                      </w:r>
                    </w:p>
                    <w:p w14:paraId="4B385059" w14:textId="77777777" w:rsidR="000E518B" w:rsidRPr="00BA5BCE" w:rsidRDefault="000E518B" w:rsidP="000E518B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eastAsia="SimSun"/>
                          <w:i/>
                          <w:sz w:val="20"/>
                          <w:szCs w:val="20"/>
                          <w:lang w:eastAsia="zh-CN"/>
                        </w:rPr>
                      </w:pPr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lang w:val="en-GB" w:eastAsia="zh-CN"/>
                        </w:rPr>
                        <w:t>Support of stand-alone NR-U deployments</w:t>
                      </w:r>
                    </w:p>
                    <w:p w14:paraId="4A6F35F1" w14:textId="77777777" w:rsidR="000E518B" w:rsidRPr="00BA5BCE" w:rsidRDefault="000E518B" w:rsidP="000E518B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eastAsia="SimSun"/>
                          <w:i/>
                          <w:sz w:val="20"/>
                          <w:szCs w:val="20"/>
                          <w:lang w:eastAsia="zh-CN"/>
                        </w:rPr>
                      </w:pPr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lang w:val="en-GB" w:eastAsia="zh-CN"/>
                        </w:rPr>
                        <w:t xml:space="preserve">Support of automatic neighbour relations (ANR) functionality in an NR-U </w:t>
                      </w:r>
                      <w:proofErr w:type="gramStart"/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lang w:val="en-GB" w:eastAsia="zh-CN"/>
                        </w:rPr>
                        <w:t>deployment ,</w:t>
                      </w:r>
                      <w:proofErr w:type="gramEnd"/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lang w:val="en-GB" w:eastAsia="zh-CN"/>
                        </w:rPr>
                        <w:t xml:space="preserve"> Resolution of PCI confusion in an NR-U deployment</w:t>
                      </w:r>
                    </w:p>
                    <w:p w14:paraId="27754B59" w14:textId="77777777" w:rsidR="000E518B" w:rsidRPr="00BA5BCE" w:rsidRDefault="000E518B" w:rsidP="000E518B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eastAsia="SimSun"/>
                          <w:i/>
                          <w:sz w:val="20"/>
                          <w:szCs w:val="20"/>
                          <w:lang w:eastAsia="zh-CN"/>
                        </w:rPr>
                      </w:pPr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lang w:val="en-GB" w:eastAsia="zh-CN"/>
                        </w:rPr>
                        <w:t>Note: The NR-U DRS (it can be called something else in the future) can include signals and channels that are required for cell acquisition etc. and is not limited only to reference signals</w:t>
                      </w:r>
                    </w:p>
                    <w:p w14:paraId="59D86547" w14:textId="77777777" w:rsidR="000E518B" w:rsidRPr="00BA5BCE" w:rsidRDefault="000E518B" w:rsidP="000E518B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eastAsia="SimSun"/>
                          <w:i/>
                          <w:sz w:val="20"/>
                          <w:szCs w:val="20"/>
                          <w:highlight w:val="yellow"/>
                          <w:lang w:eastAsia="zh-CN"/>
                        </w:rPr>
                      </w:pPr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 xml:space="preserve">The transmission of additional signals such as OSI and </w:t>
                      </w:r>
                      <w:r w:rsidRPr="00BA5BCE">
                        <w:rPr>
                          <w:rFonts w:eastAsia="SimSun"/>
                          <w:i/>
                          <w:color w:val="FF000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 xml:space="preserve">paging </w:t>
                      </w:r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>within the NR-U DRS is allowed and can be beneficial</w:t>
                      </w:r>
                    </w:p>
                    <w:p w14:paraId="5DB24DBA" w14:textId="77777777" w:rsidR="000E518B" w:rsidRPr="00BA5BCE" w:rsidRDefault="000E518B" w:rsidP="000E518B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eastAsia="SimSun"/>
                          <w:i/>
                          <w:sz w:val="20"/>
                          <w:szCs w:val="20"/>
                          <w:lang w:eastAsia="zh-CN"/>
                        </w:rPr>
                      </w:pPr>
                      <w:r w:rsidRPr="00BA5BCE">
                        <w:rPr>
                          <w:rFonts w:eastAsia="SimSun"/>
                          <w:i/>
                          <w:sz w:val="20"/>
                          <w:szCs w:val="20"/>
                          <w:lang w:val="en-GB" w:eastAsia="zh-CN"/>
                        </w:rPr>
                        <w:t>Note: not imply that RMSI-CORESET+PDSCH and CSI-RS can only be transmitted as part of the NR-U DRS, and does not imply that these are necessarily part of all NR-U DRS transmissions.</w:t>
                      </w:r>
                    </w:p>
                    <w:p w14:paraId="1C5CB8DB" w14:textId="77777777" w:rsidR="000E518B" w:rsidRDefault="000E518B" w:rsidP="000E518B"/>
                  </w:txbxContent>
                </v:textbox>
              </v:shape>
            </w:pict>
          </mc:Fallback>
        </mc:AlternateContent>
      </w:r>
    </w:p>
    <w:p w14:paraId="638CB116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27728F28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70EAB62A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775B51C8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055D4E7C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6798A304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65B2C497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162CC387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4E55D062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4D281E3C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171CCD73" w14:textId="77777777" w:rsidR="000E518B" w:rsidRDefault="000E518B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7495B7F4" w14:textId="64FDB337" w:rsidR="007E70B1" w:rsidRDefault="000E518B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1: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>NG-RAN should support paging over unlicensed carrier for</w:t>
      </w:r>
      <w:r w:rsidR="00904F62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NR-U SA for RRC_IDLE, RRC_INACTIVE, and RRC_CONNECTED mode UEs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54DB784A" w14:textId="0987579F" w:rsidR="00904F62" w:rsidRDefault="00904F62" w:rsidP="00904F6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 2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>NG-RAN should support paging over unlicensed carrier for NR-U DC (where primary carrier is in unlicensed spectrum) for RRC_INACTIVE and RRC_CONNECTED mode UEs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43C1BBD6" w14:textId="77777777" w:rsidR="00452141" w:rsidRDefault="0045214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</w:p>
    <w:p w14:paraId="6FC0AB76" w14:textId="096D5E27" w:rsidR="007E70B1" w:rsidRPr="00452141" w:rsidRDefault="007E70B1" w:rsidP="00452141">
      <w:pPr>
        <w:pStyle w:val="Heading2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 xml:space="preserve">Issue </w:t>
      </w:r>
      <w:r>
        <w:rPr>
          <w:rFonts w:ascii="Open Sans" w:hAnsi="Open Sans" w:cs="Open Sans"/>
        </w:rPr>
        <w:t>2</w:t>
      </w:r>
      <w:r w:rsidRPr="000F2B77">
        <w:rPr>
          <w:rFonts w:ascii="Open Sans" w:hAnsi="Open Sans" w:cs="Open Sans"/>
        </w:rPr>
        <w:t xml:space="preserve"> –NR-U Paging </w:t>
      </w:r>
      <w:r>
        <w:rPr>
          <w:rFonts w:ascii="Open Sans" w:hAnsi="Open Sans" w:cs="Open Sans"/>
        </w:rPr>
        <w:t>impact due to LBT</w:t>
      </w:r>
    </w:p>
    <w:p w14:paraId="4D7EBB69" w14:textId="77777777" w:rsidR="007E70B1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Today the CN-based paging operation uses Class 2 operation on NG-AP, and a timer-controller operation @ NAS-level. At a high-level:</w:t>
      </w:r>
    </w:p>
    <w:p w14:paraId="11E89A91" w14:textId="77777777" w:rsidR="007E70B1" w:rsidRPr="00231D75" w:rsidRDefault="007E70B1" w:rsidP="007E70B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231D75">
        <w:rPr>
          <w:rFonts w:ascii="Open Sans" w:eastAsia="SimSun" w:hAnsi="Open Sans" w:cs="Open Sans"/>
          <w:sz w:val="20"/>
          <w:szCs w:val="20"/>
          <w:lang w:eastAsia="zh-CN"/>
        </w:rPr>
        <w:t>For RRC_IDLE UEs, AMF informs NG-RAN node (either gNB, or ng-eNB) to initiate paging for UE identified via 5G-S-</w:t>
      </w:r>
      <w:r>
        <w:rPr>
          <w:rFonts w:ascii="Open Sans" w:eastAsia="SimSun" w:hAnsi="Open Sans" w:cs="Open Sans"/>
          <w:sz w:val="20"/>
          <w:szCs w:val="20"/>
          <w:lang w:eastAsia="zh-CN"/>
        </w:rPr>
        <w:t>TMSI in certain cells/TAs via NG</w:t>
      </w:r>
      <w:r w:rsidRPr="00231D75">
        <w:rPr>
          <w:rFonts w:ascii="Open Sans" w:eastAsia="SimSun" w:hAnsi="Open Sans" w:cs="Open Sans"/>
          <w:sz w:val="20"/>
          <w:szCs w:val="20"/>
          <w:lang w:eastAsia="zh-CN"/>
        </w:rPr>
        <w:t>-</w:t>
      </w:r>
      <w:proofErr w:type="gramStart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>AP:PAGING</w:t>
      </w:r>
      <w:proofErr w:type="gramEnd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 xml:space="preserve"> message</w:t>
      </w:r>
    </w:p>
    <w:p w14:paraId="237E63FA" w14:textId="77777777" w:rsidR="007E70B1" w:rsidRPr="00231D75" w:rsidRDefault="007E70B1" w:rsidP="007E70B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231D75">
        <w:rPr>
          <w:rFonts w:ascii="Open Sans" w:eastAsia="SimSun" w:hAnsi="Open Sans" w:cs="Open Sans"/>
          <w:sz w:val="20"/>
          <w:szCs w:val="20"/>
          <w:lang w:eastAsia="zh-CN"/>
        </w:rPr>
        <w:t xml:space="preserve">NG-RAN node pages target UEs via </w:t>
      </w:r>
      <w:proofErr w:type="gramStart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>RRC:PAGING</w:t>
      </w:r>
      <w:proofErr w:type="gramEnd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 xml:space="preserve"> message</w:t>
      </w:r>
    </w:p>
    <w:p w14:paraId="42CE233F" w14:textId="1582860F" w:rsidR="007E70B1" w:rsidRDefault="007E70B1" w:rsidP="007E70B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231D75">
        <w:rPr>
          <w:rFonts w:ascii="Open Sans" w:eastAsia="SimSun" w:hAnsi="Open Sans" w:cs="Open Sans"/>
          <w:sz w:val="20"/>
          <w:szCs w:val="20"/>
          <w:lang w:eastAsia="zh-CN"/>
        </w:rPr>
        <w:t xml:space="preserve">If target UEs do not respond to the page in a certain time duration, then AMF can re-initiate paging. At this juncture, paging escalation strategies may be applied </w:t>
      </w:r>
      <w:r w:rsidRPr="00231D75">
        <w:rPr>
          <w:rFonts w:ascii="Open Sans" w:eastAsia="SimSun" w:hAnsi="Open Sans" w:cs="Open Sans"/>
          <w:i/>
          <w:iCs/>
          <w:sz w:val="20"/>
          <w:szCs w:val="20"/>
          <w:lang w:eastAsia="zh-CN"/>
        </w:rPr>
        <w:t xml:space="preserve">e.g. previous page msg was restricted to few cells in 1 TA, but re-paging may involve increasing the paging area to e.g. all cells in that TA, or all cells in multiple TAs etc – </w:t>
      </w:r>
      <w:r w:rsidRPr="00231D75">
        <w:rPr>
          <w:rFonts w:ascii="Open Sans" w:eastAsia="SimSun" w:hAnsi="Open Sans" w:cs="Open Sans"/>
          <w:sz w:val="20"/>
          <w:szCs w:val="20"/>
          <w:lang w:eastAsia="zh-CN"/>
        </w:rPr>
        <w:t>paging escalation strategies aren’t standardized in 3GPP</w:t>
      </w:r>
      <w:r w:rsidR="009C455F">
        <w:rPr>
          <w:rFonts w:ascii="Open Sans" w:eastAsia="SimSun" w:hAnsi="Open Sans" w:cs="Open Sans"/>
          <w:sz w:val="20"/>
          <w:szCs w:val="20"/>
          <w:lang w:eastAsia="zh-CN"/>
        </w:rPr>
        <w:t>.</w:t>
      </w:r>
    </w:p>
    <w:p w14:paraId="792AEEEA" w14:textId="77777777" w:rsidR="007E70B1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5E0A7DF5" w14:textId="4B5DA831" w:rsidR="00E8229A" w:rsidRDefault="00E8229A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The NG-AP paging </w:t>
      </w:r>
      <w:r w:rsidR="009C455F">
        <w:rPr>
          <w:rFonts w:ascii="Open Sans" w:eastAsia="SimSun" w:hAnsi="Open Sans" w:cs="Open Sans"/>
          <w:sz w:val="20"/>
          <w:szCs w:val="20"/>
          <w:lang w:eastAsia="zh-CN"/>
        </w:rPr>
        <w:t xml:space="preserve">(a class 2) </w:t>
      </w:r>
      <w:r>
        <w:rPr>
          <w:rFonts w:ascii="Open Sans" w:eastAsia="SimSun" w:hAnsi="Open Sans" w:cs="Open Sans"/>
          <w:sz w:val="20"/>
          <w:szCs w:val="20"/>
          <w:lang w:eastAsia="zh-CN"/>
        </w:rPr>
        <w:t>procedure from TS 38.413 [1] clause 8.5.2 is shown below:</w:t>
      </w:r>
    </w:p>
    <w:p w14:paraId="01D59256" w14:textId="4D87699E" w:rsidR="00E8229A" w:rsidRDefault="00E0598C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FF6A95">
        <w:rPr>
          <w:noProof/>
        </w:rPr>
        <w:object w:dxaOrig="6893" w:dyaOrig="2427" w14:anchorId="5EEBB5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44.8pt;height:121.55pt;mso-width-percent:0;mso-height-percent:0;mso-width-percent:0;mso-height-percent:0" o:ole="">
            <v:imagedata r:id="rId8" o:title=""/>
          </v:shape>
          <o:OLEObject Type="Embed" ProgID="Visio.Drawing.11" ShapeID="_x0000_i1026" DrawAspect="Content" ObjectID="_1599571700" r:id="rId9"/>
        </w:object>
      </w:r>
    </w:p>
    <w:p w14:paraId="125277FF" w14:textId="77777777" w:rsidR="00E8229A" w:rsidRDefault="00E8229A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46BC8683" w14:textId="77777777" w:rsidR="00E8229A" w:rsidRDefault="00E8229A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7F1C8EB3" w14:textId="475B2A26" w:rsidR="007E70B1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The NAS procedure for Paging from TS 24.501</w:t>
      </w:r>
      <w:r w:rsidR="00E8229A">
        <w:rPr>
          <w:rFonts w:ascii="Open Sans" w:eastAsia="SimSun" w:hAnsi="Open Sans" w:cs="Open Sans"/>
          <w:sz w:val="20"/>
          <w:szCs w:val="20"/>
          <w:lang w:eastAsia="zh-CN"/>
        </w:rPr>
        <w:t xml:space="preserve"> [2]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clause 5.6.2.2.1 is shown below:</w:t>
      </w:r>
    </w:p>
    <w:p w14:paraId="059B676F" w14:textId="77777777" w:rsidR="007E70B1" w:rsidRPr="00A05088" w:rsidRDefault="00E0598C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ins w:id="0" w:author="Maulik Vaidya" w:date="2018-09-25T14:09:00Z">
        <w:r w:rsidRPr="003168A2">
          <w:rPr>
            <w:noProof/>
          </w:rPr>
          <w:object w:dxaOrig="9750" w:dyaOrig="3195" w14:anchorId="739C12D5">
            <v:shape id="_x0000_i1025" type="#_x0000_t75" alt="" style="width:417.45pt;height:137.4pt;mso-width-percent:0;mso-height-percent:0;mso-width-percent:0;mso-height-percent:0" o:ole="">
              <v:imagedata r:id="rId10" o:title=""/>
            </v:shape>
            <o:OLEObject Type="Embed" ProgID="Visio.Drawing.11" ShapeID="_x0000_i1025" DrawAspect="Content" ObjectID="_1599571701" r:id="rId11"/>
          </w:object>
        </w:r>
      </w:ins>
    </w:p>
    <w:p w14:paraId="35DBD149" w14:textId="7E8115AE" w:rsidR="007E70B1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lastRenderedPageBreak/>
        <w:t xml:space="preserve">When introducing paging over unlicensed carriers, access to the medium can’t be guaranteed. For such cases, when the AMF starts T3513 </w:t>
      </w:r>
      <w:r w:rsidR="00E8229A">
        <w:rPr>
          <w:rFonts w:ascii="Open Sans" w:eastAsia="SimSun" w:hAnsi="Open Sans" w:cs="Open Sans"/>
          <w:sz w:val="20"/>
          <w:szCs w:val="20"/>
          <w:lang w:eastAsia="zh-CN"/>
        </w:rPr>
        <w:t>[2</w:t>
      </w:r>
      <w:r>
        <w:rPr>
          <w:rFonts w:ascii="Open Sans" w:eastAsia="SimSun" w:hAnsi="Open Sans" w:cs="Open Sans"/>
          <w:sz w:val="20"/>
          <w:szCs w:val="20"/>
          <w:lang w:eastAsia="zh-CN"/>
        </w:rPr>
        <w:t>] it will not be able to distinguish between:</w:t>
      </w:r>
    </w:p>
    <w:p w14:paraId="4CF8ADB1" w14:textId="768686A5" w:rsidR="007E70B1" w:rsidRPr="00651AC8" w:rsidRDefault="00464579" w:rsidP="007E70B1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T3513 expiring</w:t>
      </w:r>
      <w:r w:rsidR="007E70B1" w:rsidRPr="00651AC8">
        <w:rPr>
          <w:rFonts w:ascii="Open Sans" w:eastAsia="SimSun" w:hAnsi="Open Sans" w:cs="Open Sans"/>
          <w:sz w:val="20"/>
          <w:szCs w:val="20"/>
          <w:lang w:eastAsia="zh-CN"/>
        </w:rPr>
        <w:t xml:space="preserve"> due to UE not responding v/s</w:t>
      </w:r>
    </w:p>
    <w:p w14:paraId="7B2C46C6" w14:textId="26237CF1" w:rsidR="007E70B1" w:rsidRPr="00AC1BEF" w:rsidRDefault="00464579" w:rsidP="007E70B1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T3513 expiring</w:t>
      </w:r>
      <w:r w:rsidR="007E70B1" w:rsidRPr="00AC1BEF">
        <w:rPr>
          <w:rFonts w:ascii="Open Sans" w:eastAsia="SimSun" w:hAnsi="Open Sans" w:cs="Open Sans"/>
          <w:sz w:val="20"/>
          <w:szCs w:val="20"/>
          <w:lang w:eastAsia="zh-CN"/>
        </w:rPr>
        <w:t xml:space="preserve"> due to NG-RAN not being able to send the paging message on physical carrier (due to LBT not clearing)</w:t>
      </w:r>
    </w:p>
    <w:p w14:paraId="15B0CBAD" w14:textId="77777777" w:rsidR="00D1347E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Case a) should result in paging escalation at 5GC. </w:t>
      </w:r>
    </w:p>
    <w:p w14:paraId="75EB80C8" w14:textId="344413E9" w:rsidR="00371A26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Case b) should allow the possibility to re-transmit the same paging message at the same granularity at least once more prior to escalating. </w:t>
      </w:r>
      <w:r w:rsidR="00D55FB1">
        <w:rPr>
          <w:rFonts w:ascii="Open Sans" w:eastAsia="SimSun" w:hAnsi="Open Sans" w:cs="Open Sans"/>
          <w:sz w:val="20"/>
          <w:szCs w:val="20"/>
          <w:lang w:eastAsia="zh-CN"/>
        </w:rPr>
        <w:t xml:space="preserve">This is to avoid </w:t>
      </w:r>
      <w:r w:rsidR="00371A26">
        <w:rPr>
          <w:rFonts w:ascii="Open Sans" w:eastAsia="SimSun" w:hAnsi="Open Sans" w:cs="Open Sans"/>
          <w:sz w:val="20"/>
          <w:szCs w:val="20"/>
          <w:lang w:eastAsia="zh-CN"/>
        </w:rPr>
        <w:t>unnecessary load on paging channels across multiple gNBs.</w:t>
      </w:r>
      <w:r w:rsidR="00817AED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371A26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</w:p>
    <w:p w14:paraId="6CA41436" w14:textId="2F257771" w:rsidR="007E70B1" w:rsidRDefault="00FA6D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When discussed in the context of 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NR-U SA, </w:t>
      </w:r>
      <w:r>
        <w:rPr>
          <w:rFonts w:ascii="Open Sans" w:eastAsia="SimSun" w:hAnsi="Open Sans" w:cs="Open Sans"/>
          <w:sz w:val="20"/>
          <w:szCs w:val="20"/>
          <w:lang w:eastAsia="zh-CN"/>
        </w:rPr>
        <w:t>t</w:t>
      </w:r>
      <w:r w:rsidR="00371A26">
        <w:rPr>
          <w:rFonts w:ascii="Open Sans" w:eastAsia="SimSun" w:hAnsi="Open Sans" w:cs="Open Sans"/>
          <w:sz w:val="20"/>
          <w:szCs w:val="20"/>
          <w:lang w:eastAsia="zh-CN"/>
        </w:rPr>
        <w:t xml:space="preserve">o give a flavor of what the possible </w:t>
      </w:r>
      <w:r w:rsidR="007E70B1">
        <w:rPr>
          <w:rFonts w:ascii="Open Sans" w:eastAsia="SimSun" w:hAnsi="Open Sans" w:cs="Open Sans"/>
          <w:sz w:val="20"/>
          <w:szCs w:val="20"/>
          <w:lang w:eastAsia="zh-CN"/>
        </w:rPr>
        <w:t xml:space="preserve">solutions could </w:t>
      </w:r>
      <w:r w:rsidR="00CD3A5B">
        <w:rPr>
          <w:rFonts w:ascii="Open Sans" w:eastAsia="SimSun" w:hAnsi="Open Sans" w:cs="Open Sans"/>
          <w:sz w:val="20"/>
          <w:szCs w:val="20"/>
          <w:lang w:eastAsia="zh-CN"/>
        </w:rPr>
        <w:t>look like</w:t>
      </w:r>
      <w:r w:rsidR="007E70B1">
        <w:rPr>
          <w:rFonts w:ascii="Open Sans" w:eastAsia="SimSun" w:hAnsi="Open Sans" w:cs="Open Sans"/>
          <w:sz w:val="20"/>
          <w:szCs w:val="20"/>
          <w:lang w:eastAsia="zh-CN"/>
        </w:rPr>
        <w:t>:</w:t>
      </w:r>
    </w:p>
    <w:p w14:paraId="6DA8463D" w14:textId="677D4D3D" w:rsidR="007E70B1" w:rsidRDefault="00817AED" w:rsidP="007E70B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Introduce</w:t>
      </w:r>
      <w:r w:rsidR="007E70B1">
        <w:rPr>
          <w:rFonts w:ascii="Open Sans" w:eastAsia="SimSun" w:hAnsi="Open Sans" w:cs="Open Sans"/>
          <w:sz w:val="20"/>
          <w:szCs w:val="20"/>
          <w:lang w:eastAsia="zh-CN"/>
        </w:rPr>
        <w:t xml:space="preserve"> an NR-U specific paging message of type Class 1 e.g. NG-</w:t>
      </w:r>
      <w:proofErr w:type="gramStart"/>
      <w:r w:rsidR="007E70B1">
        <w:rPr>
          <w:rFonts w:ascii="Open Sans" w:eastAsia="SimSun" w:hAnsi="Open Sans" w:cs="Open Sans"/>
          <w:sz w:val="20"/>
          <w:szCs w:val="20"/>
          <w:lang w:eastAsia="zh-CN"/>
        </w:rPr>
        <w:t>AP:PAGING</w:t>
      </w:r>
      <w:proofErr w:type="gramEnd"/>
      <w:r w:rsidR="007E70B1">
        <w:rPr>
          <w:rFonts w:ascii="Open Sans" w:eastAsia="SimSun" w:hAnsi="Open Sans" w:cs="Open Sans"/>
          <w:sz w:val="20"/>
          <w:szCs w:val="20"/>
          <w:lang w:eastAsia="zh-CN"/>
        </w:rPr>
        <w:t xml:space="preserve">_U message 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and </w:t>
      </w:r>
      <w:r w:rsidR="007E70B1">
        <w:rPr>
          <w:rFonts w:ascii="Open Sans" w:eastAsia="SimSun" w:hAnsi="Open Sans" w:cs="Open Sans"/>
          <w:sz w:val="20"/>
          <w:szCs w:val="20"/>
          <w:lang w:eastAsia="zh-CN"/>
        </w:rPr>
        <w:t xml:space="preserve"> NG-AP:PAGING_U RESPONSE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message</w:t>
      </w:r>
    </w:p>
    <w:p w14:paraId="6B9B7E48" w14:textId="77777777" w:rsidR="007E70B1" w:rsidRDefault="007E70B1" w:rsidP="007E70B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Convert existing Class 2 NG-</w:t>
      </w:r>
      <w:proofErr w:type="gramStart"/>
      <w:r>
        <w:rPr>
          <w:rFonts w:ascii="Open Sans" w:eastAsia="SimSun" w:hAnsi="Open Sans" w:cs="Open Sans"/>
          <w:sz w:val="20"/>
          <w:szCs w:val="20"/>
          <w:lang w:eastAsia="zh-CN"/>
        </w:rPr>
        <w:t>AP:PAGING</w:t>
      </w:r>
      <w:proofErr w:type="gramEnd"/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message to Class 1 message; </w:t>
      </w:r>
      <w:r>
        <w:rPr>
          <w:rFonts w:ascii="Open Sans" w:eastAsia="SimSun" w:hAnsi="Open Sans" w:cs="Open Sans"/>
          <w:i/>
          <w:sz w:val="20"/>
          <w:szCs w:val="20"/>
          <w:lang w:eastAsia="zh-CN"/>
        </w:rPr>
        <w:t>this is a non-backward compatible change</w:t>
      </w:r>
    </w:p>
    <w:p w14:paraId="3A77CEB2" w14:textId="2A893A6E" w:rsidR="00371A26" w:rsidRPr="00371A26" w:rsidRDefault="00371A26" w:rsidP="004D491A">
      <w:pPr>
        <w:overflowPunct w:val="0"/>
        <w:autoSpaceDE w:val="0"/>
        <w:autoSpaceDN w:val="0"/>
        <w:adjustRightInd w:val="0"/>
        <w:spacing w:after="180"/>
        <w:ind w:left="900" w:hanging="540"/>
        <w:jc w:val="both"/>
        <w:textAlignment w:val="baseline"/>
        <w:rPr>
          <w:rFonts w:ascii="Open Sans" w:eastAsia="SimSun" w:hAnsi="Open Sans" w:cs="Open Sans"/>
          <w:i/>
          <w:sz w:val="20"/>
          <w:szCs w:val="20"/>
          <w:lang w:eastAsia="zh-CN"/>
        </w:rPr>
      </w:pPr>
      <w:r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Note: Possible solutions are mentioned in order to help understand the nature of resulting impact. </w:t>
      </w:r>
      <w:r w:rsidR="00CD3A5B">
        <w:rPr>
          <w:rFonts w:ascii="Open Sans" w:eastAsia="SimSun" w:hAnsi="Open Sans" w:cs="Open Sans"/>
          <w:i/>
          <w:sz w:val="20"/>
          <w:szCs w:val="20"/>
          <w:lang w:eastAsia="zh-CN"/>
        </w:rPr>
        <w:t>The authors are not suggesting adoption of one of the above.</w:t>
      </w:r>
    </w:p>
    <w:p w14:paraId="1D8B7F22" w14:textId="77777777" w:rsidR="00FA6DB1" w:rsidRDefault="00FA6D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40B82624" w14:textId="2072F091" w:rsidR="007E70B1" w:rsidRDefault="00E961E0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 3</w:t>
      </w:r>
      <w:r w:rsidR="007E70B1"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 w:rsidR="007E70B1">
        <w:rPr>
          <w:rFonts w:ascii="Open Sans" w:eastAsia="SimSun" w:hAnsi="Open Sans" w:cs="Open Sans"/>
          <w:b/>
          <w:sz w:val="20"/>
          <w:szCs w:val="20"/>
          <w:lang w:eastAsia="zh-CN"/>
        </w:rPr>
        <w:t>NG-RAN Paging mechanism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(including NG-AP</w:t>
      </w:r>
      <w:r w:rsidR="007E70B1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impacts) should account for LBT</w:t>
      </w:r>
      <w:r w:rsidR="007E70B1"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2E14F207" w14:textId="77777777" w:rsidR="007E70B1" w:rsidRDefault="007E70B1" w:rsidP="000D26E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4C1A10FF" w14:textId="5B3C9D30" w:rsidR="00DA559C" w:rsidRPr="000F2B77" w:rsidRDefault="00DA559C" w:rsidP="00DA559C">
      <w:pPr>
        <w:pStyle w:val="Heading2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 xml:space="preserve">Issue </w:t>
      </w:r>
      <w:r w:rsidR="00CD3A5B">
        <w:rPr>
          <w:rFonts w:ascii="Open Sans" w:hAnsi="Open Sans" w:cs="Open Sans"/>
        </w:rPr>
        <w:t>3</w:t>
      </w:r>
      <w:r w:rsidRPr="000F2B77">
        <w:rPr>
          <w:rFonts w:ascii="Open Sans" w:hAnsi="Open Sans" w:cs="Open Sans"/>
        </w:rPr>
        <w:t xml:space="preserve"> – </w:t>
      </w:r>
      <w:r w:rsidR="00C41EDC">
        <w:rPr>
          <w:rFonts w:ascii="Open Sans" w:hAnsi="Open Sans" w:cs="Open Sans"/>
        </w:rPr>
        <w:t xml:space="preserve">Simultaneous </w:t>
      </w:r>
      <w:r w:rsidRPr="000F2B77">
        <w:rPr>
          <w:rFonts w:ascii="Open Sans" w:hAnsi="Open Sans" w:cs="Open Sans"/>
        </w:rPr>
        <w:t xml:space="preserve">NR-U Paging </w:t>
      </w:r>
      <w:r w:rsidR="00C41EDC">
        <w:rPr>
          <w:rFonts w:ascii="Open Sans" w:hAnsi="Open Sans" w:cs="Open Sans"/>
        </w:rPr>
        <w:t>on Macro cell and small cells operating in</w:t>
      </w:r>
      <w:r w:rsidRPr="000F2B77">
        <w:rPr>
          <w:rFonts w:ascii="Open Sans" w:hAnsi="Open Sans" w:cs="Open Sans"/>
        </w:rPr>
        <w:t xml:space="preserve"> Unlicensed </w:t>
      </w:r>
      <w:r>
        <w:rPr>
          <w:rFonts w:ascii="Open Sans" w:hAnsi="Open Sans" w:cs="Open Sans"/>
        </w:rPr>
        <w:t>Carrier(s)</w:t>
      </w:r>
      <w:r w:rsidR="00C41EDC">
        <w:rPr>
          <w:rFonts w:ascii="Open Sans" w:hAnsi="Open Sans" w:cs="Open Sans"/>
        </w:rPr>
        <w:t xml:space="preserve"> under </w:t>
      </w:r>
      <w:r w:rsidR="00201A4A">
        <w:rPr>
          <w:rFonts w:ascii="Open Sans" w:hAnsi="Open Sans" w:cs="Open Sans"/>
        </w:rPr>
        <w:t>a Macro cell</w:t>
      </w:r>
      <w:r w:rsidR="00C41EDC">
        <w:rPr>
          <w:rFonts w:ascii="Open Sans" w:hAnsi="Open Sans" w:cs="Open Sans"/>
        </w:rPr>
        <w:t xml:space="preserve"> coverage area</w:t>
      </w:r>
    </w:p>
    <w:p w14:paraId="424AD6AA" w14:textId="77777777" w:rsidR="00DA559C" w:rsidRDefault="00DA559C" w:rsidP="000D26E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1756C36B" w14:textId="0220A98A" w:rsidR="00464BE8" w:rsidRPr="000F2B77" w:rsidRDefault="000F2B77" w:rsidP="000D26E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0F2B77">
        <w:rPr>
          <w:rFonts w:ascii="Open Sans" w:eastAsia="SimSun" w:hAnsi="Open Sans" w:cs="Open Sans"/>
          <w:sz w:val="20"/>
          <w:szCs w:val="20"/>
          <w:lang w:eastAsia="zh-CN"/>
        </w:rPr>
        <w:t>The figure below depicts a possible network deployment</w:t>
      </w:r>
      <w:r w:rsidR="00932384">
        <w:rPr>
          <w:rFonts w:ascii="Open Sans" w:eastAsia="SimSun" w:hAnsi="Open Sans" w:cs="Open Sans"/>
          <w:sz w:val="20"/>
          <w:szCs w:val="20"/>
          <w:lang w:eastAsia="zh-CN"/>
        </w:rPr>
        <w:t xml:space="preserve"> for Cable operators:</w:t>
      </w:r>
    </w:p>
    <w:p w14:paraId="0BC56753" w14:textId="665220A7" w:rsidR="000F2B77" w:rsidRPr="000F2B77" w:rsidRDefault="006711DA" w:rsidP="000F2B77">
      <w:pPr>
        <w:keepNext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hAnsi="Open Sans" w:cs="Open Sans"/>
        </w:rPr>
      </w:pPr>
      <w:r w:rsidRPr="006711DA">
        <w:rPr>
          <w:rFonts w:ascii="Open Sans" w:hAnsi="Open Sans" w:cs="Open Sans"/>
          <w:noProof/>
        </w:rPr>
        <w:drawing>
          <wp:inline distT="0" distB="0" distL="0" distR="0" wp14:anchorId="77BBA0A6" wp14:editId="740EF56A">
            <wp:extent cx="3327400" cy="1663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274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BC789" w14:textId="60AC996A" w:rsidR="000F2B77" w:rsidRPr="00BA5BCE" w:rsidRDefault="000F2B77" w:rsidP="000F2B77">
      <w:pPr>
        <w:pStyle w:val="Caption"/>
        <w:jc w:val="both"/>
        <w:rPr>
          <w:rFonts w:ascii="Open Sans" w:eastAsia="SimSun" w:hAnsi="Open Sans" w:cs="Open Sans"/>
          <w:sz w:val="16"/>
          <w:szCs w:val="20"/>
          <w:lang w:eastAsia="zh-CN"/>
        </w:rPr>
      </w:pPr>
      <w:r w:rsidRPr="00BA5BCE">
        <w:rPr>
          <w:rFonts w:ascii="Open Sans" w:hAnsi="Open Sans" w:cs="Open Sans"/>
          <w:sz w:val="21"/>
        </w:rPr>
        <w:t xml:space="preserve">Figure </w:t>
      </w:r>
      <w:r w:rsidRPr="00BA5BCE">
        <w:rPr>
          <w:rFonts w:ascii="Open Sans" w:hAnsi="Open Sans" w:cs="Open Sans"/>
          <w:sz w:val="21"/>
        </w:rPr>
        <w:fldChar w:fldCharType="begin"/>
      </w:r>
      <w:r w:rsidRPr="00BA5BCE">
        <w:rPr>
          <w:rFonts w:ascii="Open Sans" w:hAnsi="Open Sans" w:cs="Open Sans"/>
          <w:sz w:val="21"/>
        </w:rPr>
        <w:instrText xml:space="preserve"> SEQ Figure \* ARABIC </w:instrText>
      </w:r>
      <w:r w:rsidRPr="00BA5BCE">
        <w:rPr>
          <w:rFonts w:ascii="Open Sans" w:hAnsi="Open Sans" w:cs="Open Sans"/>
          <w:sz w:val="21"/>
        </w:rPr>
        <w:fldChar w:fldCharType="separate"/>
      </w:r>
      <w:r w:rsidRPr="00BA5BCE">
        <w:rPr>
          <w:rFonts w:ascii="Open Sans" w:hAnsi="Open Sans" w:cs="Open Sans"/>
          <w:noProof/>
          <w:sz w:val="21"/>
        </w:rPr>
        <w:t>1</w:t>
      </w:r>
      <w:r w:rsidRPr="00BA5BCE">
        <w:rPr>
          <w:rFonts w:ascii="Open Sans" w:hAnsi="Open Sans" w:cs="Open Sans"/>
          <w:sz w:val="21"/>
        </w:rPr>
        <w:fldChar w:fldCharType="end"/>
      </w:r>
      <w:r w:rsidRPr="00BA5BCE">
        <w:rPr>
          <w:rFonts w:ascii="Open Sans" w:hAnsi="Open Sans" w:cs="Open Sans"/>
          <w:sz w:val="21"/>
        </w:rPr>
        <w:t xml:space="preserve"> Unlicensed cells used to fill Licensed Carrier coverage gaps</w:t>
      </w:r>
    </w:p>
    <w:p w14:paraId="472FAE42" w14:textId="77777777" w:rsidR="000F2B77" w:rsidRDefault="000F2B77" w:rsidP="000D26E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7285EE21" w14:textId="078EB083" w:rsidR="004E119C" w:rsidRDefault="00912C14" w:rsidP="000D26E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In t</w:t>
      </w:r>
      <w:r w:rsidR="000F2B77">
        <w:rPr>
          <w:rFonts w:ascii="Open Sans" w:eastAsia="SimSun" w:hAnsi="Open Sans" w:cs="Open Sans"/>
          <w:sz w:val="20"/>
          <w:szCs w:val="20"/>
          <w:lang w:eastAsia="zh-CN"/>
        </w:rPr>
        <w:t>he above scenario</w:t>
      </w:r>
      <w:r w:rsidR="00DD56B4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387955">
        <w:rPr>
          <w:rFonts w:ascii="Open Sans" w:eastAsia="SimSun" w:hAnsi="Open Sans" w:cs="Open Sans"/>
          <w:sz w:val="20"/>
          <w:szCs w:val="20"/>
          <w:lang w:eastAsia="zh-CN"/>
        </w:rPr>
        <w:t xml:space="preserve">small cells operating in </w:t>
      </w:r>
      <w:r w:rsidR="000F2B77">
        <w:rPr>
          <w:rFonts w:ascii="Open Sans" w:eastAsia="SimSun" w:hAnsi="Open Sans" w:cs="Open Sans"/>
          <w:sz w:val="20"/>
          <w:szCs w:val="20"/>
          <w:lang w:eastAsia="zh-CN"/>
        </w:rPr>
        <w:t xml:space="preserve">unlicensed carriers are deployed to fill </w:t>
      </w:r>
      <w:r w:rsidR="000F2B77" w:rsidRPr="000F2B77">
        <w:rPr>
          <w:rFonts w:ascii="Open Sans" w:eastAsia="SimSun" w:hAnsi="Open Sans" w:cs="Open Sans"/>
          <w:sz w:val="20"/>
          <w:szCs w:val="20"/>
          <w:lang w:eastAsia="zh-CN"/>
        </w:rPr>
        <w:t xml:space="preserve">coverage (using </w:t>
      </w:r>
      <w:r w:rsidR="002F0AB4">
        <w:rPr>
          <w:rFonts w:ascii="Open Sans" w:eastAsia="SimSun" w:hAnsi="Open Sans" w:cs="Open Sans"/>
          <w:sz w:val="20"/>
          <w:szCs w:val="20"/>
          <w:lang w:eastAsia="zh-CN"/>
        </w:rPr>
        <w:t xml:space="preserve">either </w:t>
      </w:r>
      <w:r w:rsidR="000F2B77" w:rsidRPr="000F2B77">
        <w:rPr>
          <w:rFonts w:ascii="Open Sans" w:eastAsia="SimSun" w:hAnsi="Open Sans" w:cs="Open Sans"/>
          <w:sz w:val="20"/>
          <w:szCs w:val="20"/>
          <w:lang w:eastAsia="zh-CN"/>
        </w:rPr>
        <w:t xml:space="preserve">FR1 or FR2) </w:t>
      </w:r>
      <w:r w:rsidR="000F2B77">
        <w:rPr>
          <w:rFonts w:ascii="Open Sans" w:eastAsia="SimSun" w:hAnsi="Open Sans" w:cs="Open Sans"/>
          <w:sz w:val="20"/>
          <w:szCs w:val="20"/>
          <w:lang w:eastAsia="zh-CN"/>
        </w:rPr>
        <w:t>holes</w:t>
      </w:r>
      <w:r w:rsidR="00D50DBC">
        <w:rPr>
          <w:rFonts w:ascii="Open Sans" w:eastAsia="SimSun" w:hAnsi="Open Sans" w:cs="Open Sans"/>
          <w:sz w:val="20"/>
          <w:szCs w:val="20"/>
          <w:lang w:eastAsia="zh-CN"/>
        </w:rPr>
        <w:t xml:space="preserve"> left by macro node (gNB/ng-eNB)</w:t>
      </w:r>
      <w:r w:rsidR="000F2B77">
        <w:rPr>
          <w:rFonts w:ascii="Open Sans" w:eastAsia="SimSun" w:hAnsi="Open Sans" w:cs="Open Sans"/>
          <w:sz w:val="20"/>
          <w:szCs w:val="20"/>
          <w:lang w:eastAsia="zh-CN"/>
        </w:rPr>
        <w:t xml:space="preserve">. </w:t>
      </w:r>
      <w:r w:rsidR="00C621B4">
        <w:rPr>
          <w:rFonts w:ascii="Open Sans" w:eastAsia="SimSun" w:hAnsi="Open Sans" w:cs="Open Sans"/>
          <w:sz w:val="20"/>
          <w:szCs w:val="20"/>
          <w:lang w:eastAsia="zh-CN"/>
        </w:rPr>
        <w:t>This is expected to be common for “</w:t>
      </w:r>
      <w:r w:rsidR="00775B1F">
        <w:rPr>
          <w:rFonts w:ascii="Open Sans" w:eastAsia="SimSun" w:hAnsi="Open Sans" w:cs="Open Sans"/>
          <w:sz w:val="20"/>
          <w:szCs w:val="20"/>
          <w:lang w:eastAsia="zh-CN"/>
        </w:rPr>
        <w:t xml:space="preserve">indoor </w:t>
      </w:r>
      <w:r w:rsidR="00C621B4">
        <w:rPr>
          <w:rFonts w:ascii="Open Sans" w:eastAsia="SimSun" w:hAnsi="Open Sans" w:cs="Open Sans"/>
          <w:sz w:val="20"/>
          <w:szCs w:val="20"/>
          <w:lang w:eastAsia="zh-CN"/>
        </w:rPr>
        <w:t>hot-spot” type coverage</w:t>
      </w:r>
      <w:r w:rsidR="00775B1F">
        <w:rPr>
          <w:rFonts w:ascii="Open Sans" w:eastAsia="SimSun" w:hAnsi="Open Sans" w:cs="Open Sans"/>
          <w:sz w:val="20"/>
          <w:szCs w:val="20"/>
          <w:lang w:eastAsia="zh-CN"/>
        </w:rPr>
        <w:t xml:space="preserve"> where outdoor signal suffers high attenuation, and is therefore augmented by </w:t>
      </w:r>
      <w:r w:rsidR="00775B1F">
        <w:rPr>
          <w:rFonts w:ascii="Open Sans" w:eastAsia="SimSun" w:hAnsi="Open Sans" w:cs="Open Sans"/>
          <w:sz w:val="20"/>
          <w:szCs w:val="20"/>
          <w:lang w:eastAsia="zh-CN"/>
        </w:rPr>
        <w:lastRenderedPageBreak/>
        <w:t>deploying small cells at strategic locations</w:t>
      </w:r>
      <w:r w:rsidR="00183DB5">
        <w:rPr>
          <w:rStyle w:val="FootnoteReference"/>
          <w:rFonts w:ascii="Open Sans" w:eastAsia="SimSun" w:hAnsi="Open Sans" w:cs="Open Sans"/>
          <w:lang w:eastAsia="zh-CN"/>
        </w:rPr>
        <w:footnoteReference w:id="2"/>
      </w:r>
      <w:r w:rsidR="00803294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775B1F">
        <w:rPr>
          <w:rFonts w:ascii="Open Sans" w:eastAsia="SimSun" w:hAnsi="Open Sans" w:cs="Open Sans"/>
          <w:sz w:val="20"/>
          <w:szCs w:val="20"/>
          <w:lang w:eastAsia="zh-CN"/>
        </w:rPr>
        <w:t>to offset the O2I penetration loss</w:t>
      </w:r>
      <w:r w:rsidR="00C621B4">
        <w:rPr>
          <w:rFonts w:ascii="Open Sans" w:eastAsia="SimSun" w:hAnsi="Open Sans" w:cs="Open Sans"/>
          <w:sz w:val="20"/>
          <w:szCs w:val="20"/>
          <w:lang w:eastAsia="zh-CN"/>
        </w:rPr>
        <w:t xml:space="preserve">. </w:t>
      </w:r>
      <w:r w:rsidR="00EA35C6">
        <w:rPr>
          <w:rFonts w:ascii="Open Sans" w:eastAsia="SimSun" w:hAnsi="Open Sans" w:cs="Open Sans"/>
          <w:sz w:val="20"/>
          <w:szCs w:val="20"/>
          <w:lang w:eastAsia="zh-CN"/>
        </w:rPr>
        <w:t xml:space="preserve">In Fig 1, G1’s coverage area fully covers S1 and S2’s coverage area, and partially covers S3. G2’s coverage is non-overlapping with G1. There could be other macro </w:t>
      </w:r>
      <w:r w:rsidR="007155DA">
        <w:rPr>
          <w:rFonts w:ascii="Open Sans" w:eastAsia="SimSun" w:hAnsi="Open Sans" w:cs="Open Sans"/>
          <w:sz w:val="20"/>
          <w:szCs w:val="20"/>
          <w:lang w:eastAsia="zh-CN"/>
        </w:rPr>
        <w:t xml:space="preserve">and small cell </w:t>
      </w:r>
      <w:r w:rsidR="00EA35C6">
        <w:rPr>
          <w:rFonts w:ascii="Open Sans" w:eastAsia="SimSun" w:hAnsi="Open Sans" w:cs="Open Sans"/>
          <w:sz w:val="20"/>
          <w:szCs w:val="20"/>
          <w:lang w:eastAsia="zh-CN"/>
        </w:rPr>
        <w:t xml:space="preserve">nodes </w:t>
      </w:r>
      <w:r w:rsidR="007155DA">
        <w:rPr>
          <w:rFonts w:ascii="Open Sans" w:eastAsia="SimSun" w:hAnsi="Open Sans" w:cs="Open Sans"/>
          <w:sz w:val="20"/>
          <w:szCs w:val="20"/>
          <w:lang w:eastAsia="zh-CN"/>
        </w:rPr>
        <w:t xml:space="preserve">with </w:t>
      </w:r>
      <w:r w:rsidR="004E119C">
        <w:rPr>
          <w:rFonts w:ascii="Open Sans" w:eastAsia="SimSun" w:hAnsi="Open Sans" w:cs="Open Sans"/>
          <w:sz w:val="20"/>
          <w:szCs w:val="20"/>
          <w:lang w:eastAsia="zh-CN"/>
        </w:rPr>
        <w:t>full or partial coverage overlap</w:t>
      </w:r>
      <w:r w:rsidR="001D0BA1">
        <w:rPr>
          <w:rFonts w:ascii="Open Sans" w:eastAsia="SimSun" w:hAnsi="Open Sans" w:cs="Open Sans"/>
          <w:sz w:val="20"/>
          <w:szCs w:val="20"/>
          <w:lang w:eastAsia="zh-CN"/>
        </w:rPr>
        <w:t>s</w:t>
      </w:r>
      <w:r w:rsidR="004E119C">
        <w:rPr>
          <w:rFonts w:ascii="Open Sans" w:eastAsia="SimSun" w:hAnsi="Open Sans" w:cs="Open Sans"/>
          <w:sz w:val="20"/>
          <w:szCs w:val="20"/>
          <w:lang w:eastAsia="zh-CN"/>
        </w:rPr>
        <w:t xml:space="preserve">, but are omitted for brevity. </w:t>
      </w:r>
    </w:p>
    <w:p w14:paraId="2BCED50C" w14:textId="322C9B6C" w:rsidR="00CD6B6D" w:rsidRDefault="004E119C" w:rsidP="000D26E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With respect to outdoor-to-indoor signal penetration o</w:t>
      </w:r>
      <w:r w:rsidR="00CD6B6D">
        <w:rPr>
          <w:rFonts w:ascii="Open Sans" w:eastAsia="SimSun" w:hAnsi="Open Sans" w:cs="Open Sans"/>
          <w:sz w:val="20"/>
          <w:szCs w:val="20"/>
          <w:lang w:eastAsia="zh-CN"/>
        </w:rPr>
        <w:t>ur testing has shown:</w:t>
      </w:r>
    </w:p>
    <w:p w14:paraId="25DB9022" w14:textId="6CF170C8" w:rsidR="00CD6B6D" w:rsidRPr="00D44579" w:rsidRDefault="00CD6B6D" w:rsidP="00CD6B6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D44579">
        <w:rPr>
          <w:rFonts w:ascii="Open Sans" w:eastAsia="SimSun" w:hAnsi="Open Sans" w:cs="Open Sans"/>
          <w:sz w:val="20"/>
          <w:szCs w:val="20"/>
          <w:lang w:eastAsia="zh-CN"/>
        </w:rPr>
        <w:t xml:space="preserve">For </w:t>
      </w:r>
      <w:r w:rsidR="002634A4">
        <w:rPr>
          <w:rFonts w:ascii="Open Sans" w:eastAsia="SimSun" w:hAnsi="Open Sans" w:cs="Open Sans"/>
          <w:sz w:val="20"/>
          <w:szCs w:val="20"/>
          <w:lang w:eastAsia="zh-CN"/>
        </w:rPr>
        <w:t>3.5GHz, O2I penetration loss for concrete blocks is 20-23 dB, poured concrete (w/o hollow cavities) is 40-45db, and a complete signal attenuation for modern-day low-E glass (e.g. the kind mandated for state of Colorado)</w:t>
      </w:r>
    </w:p>
    <w:p w14:paraId="34A6FF2A" w14:textId="480F90F1" w:rsidR="00CD6B6D" w:rsidRDefault="00CD6B6D" w:rsidP="00CD6B6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For 28GHz, O2I penetration loss is around 25-28</w:t>
      </w:r>
      <w:r w:rsidR="002634A4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dB for </w:t>
      </w:r>
      <w:r w:rsidR="002634A4">
        <w:rPr>
          <w:rFonts w:ascii="Open Sans" w:eastAsia="SimSun" w:hAnsi="Open Sans" w:cs="Open Sans"/>
          <w:sz w:val="20"/>
          <w:szCs w:val="20"/>
          <w:lang w:eastAsia="zh-CN"/>
        </w:rPr>
        <w:t xml:space="preserve">high-E </w:t>
      </w:r>
      <w:r w:rsidR="00224C12">
        <w:rPr>
          <w:rFonts w:ascii="Open Sans" w:eastAsia="SimSun" w:hAnsi="Open Sans" w:cs="Open Sans"/>
          <w:sz w:val="20"/>
          <w:szCs w:val="20"/>
          <w:lang w:eastAsia="zh-CN"/>
        </w:rPr>
        <w:t>glass, and complete signal attenuation for concrete (hollow or otherwise), and modern-day low-E glass</w:t>
      </w:r>
    </w:p>
    <w:p w14:paraId="7693A3D4" w14:textId="722319AB" w:rsidR="00863809" w:rsidRDefault="00CD6B6D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Given the </w:t>
      </w:r>
      <w:r w:rsidR="008F4617">
        <w:rPr>
          <w:rFonts w:ascii="Open Sans" w:eastAsia="SimSun" w:hAnsi="Open Sans" w:cs="Open Sans"/>
          <w:sz w:val="20"/>
          <w:szCs w:val="20"/>
          <w:lang w:eastAsia="zh-CN"/>
        </w:rPr>
        <w:t xml:space="preserve">penetration loss 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range, depending on the building type (e.g. </w:t>
      </w:r>
      <w:r w:rsidR="00873820">
        <w:rPr>
          <w:rFonts w:ascii="Open Sans" w:eastAsia="SimSun" w:hAnsi="Open Sans" w:cs="Open Sans"/>
          <w:sz w:val="20"/>
          <w:szCs w:val="20"/>
          <w:lang w:eastAsia="zh-CN"/>
        </w:rPr>
        <w:t xml:space="preserve">double-walled residential, </w:t>
      </w:r>
      <w:r w:rsidR="00C46672">
        <w:rPr>
          <w:rFonts w:ascii="Open Sans" w:eastAsia="SimSun" w:hAnsi="Open Sans" w:cs="Open Sans"/>
          <w:sz w:val="20"/>
          <w:szCs w:val="20"/>
          <w:lang w:eastAsia="zh-CN"/>
        </w:rPr>
        <w:t>high</w:t>
      </w:r>
      <w:r w:rsidR="00873820">
        <w:rPr>
          <w:rFonts w:ascii="Open Sans" w:eastAsia="SimSun" w:hAnsi="Open Sans" w:cs="Open Sans"/>
          <w:sz w:val="20"/>
          <w:szCs w:val="20"/>
          <w:lang w:eastAsia="zh-CN"/>
        </w:rPr>
        <w:t>-</w:t>
      </w:r>
      <w:r w:rsidR="00C46672">
        <w:rPr>
          <w:rFonts w:ascii="Open Sans" w:eastAsia="SimSun" w:hAnsi="Open Sans" w:cs="Open Sans"/>
          <w:sz w:val="20"/>
          <w:szCs w:val="20"/>
          <w:lang w:eastAsia="zh-CN"/>
        </w:rPr>
        <w:t xml:space="preserve">E </w:t>
      </w:r>
      <w:r w:rsidR="00873820">
        <w:rPr>
          <w:rFonts w:ascii="Open Sans" w:eastAsia="SimSun" w:hAnsi="Open Sans" w:cs="Open Sans"/>
          <w:sz w:val="20"/>
          <w:szCs w:val="20"/>
          <w:lang w:eastAsia="zh-CN"/>
        </w:rPr>
        <w:t xml:space="preserve">glass, </w:t>
      </w:r>
      <w:r w:rsidR="00C46672">
        <w:rPr>
          <w:rFonts w:ascii="Open Sans" w:eastAsia="SimSun" w:hAnsi="Open Sans" w:cs="Open Sans"/>
          <w:sz w:val="20"/>
          <w:szCs w:val="20"/>
          <w:lang w:eastAsia="zh-CN"/>
        </w:rPr>
        <w:t xml:space="preserve">low-E glass, </w:t>
      </w:r>
      <w:r w:rsidR="00873820">
        <w:rPr>
          <w:rFonts w:ascii="Open Sans" w:eastAsia="SimSun" w:hAnsi="Open Sans" w:cs="Open Sans"/>
          <w:sz w:val="20"/>
          <w:szCs w:val="20"/>
          <w:lang w:eastAsia="zh-CN"/>
        </w:rPr>
        <w:t xml:space="preserve">concrete etc) </w:t>
      </w:r>
      <w:r w:rsidR="008F4617">
        <w:rPr>
          <w:rFonts w:ascii="Open Sans" w:eastAsia="SimSun" w:hAnsi="Open Sans" w:cs="Open Sans"/>
          <w:sz w:val="20"/>
          <w:szCs w:val="20"/>
          <w:lang w:eastAsia="zh-CN"/>
        </w:rPr>
        <w:t xml:space="preserve">and frequency used, </w:t>
      </w:r>
      <w:r w:rsidR="00873820">
        <w:rPr>
          <w:rFonts w:ascii="Open Sans" w:eastAsia="SimSun" w:hAnsi="Open Sans" w:cs="Open Sans"/>
          <w:sz w:val="20"/>
          <w:szCs w:val="20"/>
          <w:lang w:eastAsia="zh-CN"/>
        </w:rPr>
        <w:t xml:space="preserve">for a subscriber who is situated indoors, the outdoor signal (from </w:t>
      </w:r>
      <w:r w:rsidR="00CA2363">
        <w:rPr>
          <w:rFonts w:ascii="Open Sans" w:eastAsia="SimSun" w:hAnsi="Open Sans" w:cs="Open Sans"/>
          <w:sz w:val="20"/>
          <w:szCs w:val="20"/>
          <w:lang w:eastAsia="zh-CN"/>
        </w:rPr>
        <w:t>the macro node</w:t>
      </w:r>
      <w:r w:rsidR="00DD768E">
        <w:rPr>
          <w:rFonts w:ascii="Open Sans" w:eastAsia="SimSun" w:hAnsi="Open Sans" w:cs="Open Sans"/>
          <w:sz w:val="20"/>
          <w:szCs w:val="20"/>
          <w:lang w:eastAsia="zh-CN"/>
        </w:rPr>
        <w:t xml:space="preserve"> G1</w:t>
      </w:r>
      <w:r w:rsidR="00873820">
        <w:rPr>
          <w:rFonts w:ascii="Open Sans" w:eastAsia="SimSun" w:hAnsi="Open Sans" w:cs="Open Sans"/>
          <w:sz w:val="20"/>
          <w:szCs w:val="20"/>
          <w:lang w:eastAsia="zh-CN"/>
        </w:rPr>
        <w:t>) is unlikely to penetrate</w:t>
      </w:r>
      <w:r w:rsidR="008F4617">
        <w:rPr>
          <w:rFonts w:ascii="Open Sans" w:eastAsia="SimSun" w:hAnsi="Open Sans" w:cs="Open Sans"/>
          <w:sz w:val="20"/>
          <w:szCs w:val="20"/>
          <w:lang w:eastAsia="zh-CN"/>
        </w:rPr>
        <w:t xml:space="preserve"> indoor</w:t>
      </w:r>
      <w:r w:rsidR="00873820">
        <w:rPr>
          <w:rFonts w:ascii="Open Sans" w:eastAsia="SimSun" w:hAnsi="Open Sans" w:cs="Open Sans"/>
          <w:sz w:val="20"/>
          <w:szCs w:val="20"/>
          <w:lang w:eastAsia="zh-CN"/>
        </w:rPr>
        <w:t xml:space="preserve">. </w:t>
      </w:r>
      <w:r w:rsidR="002C40D5">
        <w:rPr>
          <w:rFonts w:ascii="Open Sans" w:eastAsia="SimSun" w:hAnsi="Open Sans" w:cs="Open Sans"/>
          <w:sz w:val="20"/>
          <w:szCs w:val="20"/>
          <w:lang w:eastAsia="zh-CN"/>
        </w:rPr>
        <w:t>In such</w:t>
      </w:r>
      <w:r w:rsidR="002F0AB4" w:rsidRPr="00CD6B6D">
        <w:rPr>
          <w:rFonts w:ascii="Open Sans" w:eastAsia="SimSun" w:hAnsi="Open Sans" w:cs="Open Sans"/>
          <w:sz w:val="20"/>
          <w:szCs w:val="20"/>
          <w:lang w:eastAsia="zh-CN"/>
        </w:rPr>
        <w:t xml:space="preserve"> scenarios, UE may </w:t>
      </w:r>
      <w:r w:rsidR="000E518B">
        <w:rPr>
          <w:rFonts w:ascii="Open Sans" w:eastAsia="SimSun" w:hAnsi="Open Sans" w:cs="Open Sans"/>
          <w:sz w:val="20"/>
          <w:szCs w:val="20"/>
          <w:lang w:eastAsia="zh-CN"/>
        </w:rPr>
        <w:t xml:space="preserve">be </w:t>
      </w:r>
      <w:r w:rsidR="002F0AB4" w:rsidRPr="00CD6B6D">
        <w:rPr>
          <w:rFonts w:ascii="Open Sans" w:eastAsia="SimSun" w:hAnsi="Open Sans" w:cs="Open Sans"/>
          <w:sz w:val="20"/>
          <w:szCs w:val="20"/>
          <w:lang w:eastAsia="zh-CN"/>
        </w:rPr>
        <w:t xml:space="preserve">out of coverage of </w:t>
      </w:r>
      <w:r w:rsidR="00CA2363">
        <w:rPr>
          <w:rFonts w:ascii="Open Sans" w:eastAsia="SimSun" w:hAnsi="Open Sans" w:cs="Open Sans"/>
          <w:sz w:val="20"/>
          <w:szCs w:val="20"/>
          <w:lang w:eastAsia="zh-CN"/>
        </w:rPr>
        <w:t>macro node</w:t>
      </w:r>
      <w:r w:rsidR="002F0AB4" w:rsidRPr="00CD6B6D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1D0BA1">
        <w:rPr>
          <w:rFonts w:ascii="Open Sans" w:eastAsia="SimSun" w:hAnsi="Open Sans" w:cs="Open Sans"/>
          <w:sz w:val="20"/>
          <w:szCs w:val="20"/>
          <w:lang w:eastAsia="zh-CN"/>
        </w:rPr>
        <w:t xml:space="preserve">(G1 and G2) </w:t>
      </w:r>
      <w:r w:rsidR="002F0AB4" w:rsidRPr="00CD6B6D">
        <w:rPr>
          <w:rFonts w:ascii="Open Sans" w:eastAsia="SimSun" w:hAnsi="Open Sans" w:cs="Open Sans"/>
          <w:sz w:val="20"/>
          <w:szCs w:val="20"/>
          <w:lang w:eastAsia="zh-CN"/>
        </w:rPr>
        <w:t xml:space="preserve">but </w:t>
      </w:r>
      <w:r w:rsidR="00612AB1" w:rsidRPr="00CD6B6D">
        <w:rPr>
          <w:rFonts w:ascii="Open Sans" w:eastAsia="SimSun" w:hAnsi="Open Sans" w:cs="Open Sans"/>
          <w:sz w:val="20"/>
          <w:szCs w:val="20"/>
          <w:lang w:eastAsia="zh-CN"/>
        </w:rPr>
        <w:t>in coverage</w:t>
      </w:r>
      <w:r w:rsidR="00C77635" w:rsidRPr="00CD6B6D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2C40D5">
        <w:rPr>
          <w:rFonts w:ascii="Open Sans" w:eastAsia="SimSun" w:hAnsi="Open Sans" w:cs="Open Sans"/>
          <w:sz w:val="20"/>
          <w:szCs w:val="20"/>
          <w:lang w:eastAsia="zh-CN"/>
        </w:rPr>
        <w:t xml:space="preserve">of </w:t>
      </w:r>
      <w:r w:rsidR="00C77635" w:rsidRPr="00CD6B6D">
        <w:rPr>
          <w:rFonts w:ascii="Open Sans" w:eastAsia="SimSun" w:hAnsi="Open Sans" w:cs="Open Sans"/>
          <w:sz w:val="20"/>
          <w:szCs w:val="20"/>
          <w:lang w:eastAsia="zh-CN"/>
        </w:rPr>
        <w:t>(either outdoor or indoor)</w:t>
      </w:r>
      <w:r w:rsidR="00612AB1" w:rsidRPr="00CD6B6D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44029A">
        <w:rPr>
          <w:rFonts w:ascii="Open Sans" w:eastAsia="SimSun" w:hAnsi="Open Sans" w:cs="Open Sans"/>
          <w:sz w:val="20"/>
          <w:szCs w:val="20"/>
          <w:lang w:eastAsia="zh-CN"/>
        </w:rPr>
        <w:t xml:space="preserve">small cells </w:t>
      </w:r>
      <w:r w:rsidR="00612AB1" w:rsidRPr="00CD6B6D">
        <w:rPr>
          <w:rFonts w:ascii="Open Sans" w:eastAsia="SimSun" w:hAnsi="Open Sans" w:cs="Open Sans"/>
          <w:sz w:val="20"/>
          <w:szCs w:val="20"/>
          <w:lang w:eastAsia="zh-CN"/>
        </w:rPr>
        <w:t>(</w:t>
      </w:r>
      <w:r w:rsidR="001D0BA1">
        <w:rPr>
          <w:rFonts w:ascii="Open Sans" w:eastAsia="SimSun" w:hAnsi="Open Sans" w:cs="Open Sans"/>
          <w:sz w:val="20"/>
          <w:szCs w:val="20"/>
          <w:lang w:eastAsia="zh-CN"/>
        </w:rPr>
        <w:t>S3</w:t>
      </w:r>
      <w:r w:rsidR="00612AB1" w:rsidRPr="00CD6B6D">
        <w:rPr>
          <w:rFonts w:ascii="Open Sans" w:eastAsia="SimSun" w:hAnsi="Open Sans" w:cs="Open Sans"/>
          <w:sz w:val="20"/>
          <w:szCs w:val="20"/>
          <w:lang w:eastAsia="zh-CN"/>
        </w:rPr>
        <w:t xml:space="preserve"> gNB in Fig 1)</w:t>
      </w:r>
      <w:r w:rsidR="00C77635" w:rsidRPr="00CD6B6D">
        <w:rPr>
          <w:rFonts w:ascii="Open Sans" w:eastAsia="SimSun" w:hAnsi="Open Sans" w:cs="Open Sans"/>
          <w:sz w:val="20"/>
          <w:szCs w:val="20"/>
          <w:lang w:eastAsia="zh-CN"/>
        </w:rPr>
        <w:t xml:space="preserve">. </w:t>
      </w:r>
      <w:r w:rsidR="002C40D5">
        <w:rPr>
          <w:rFonts w:ascii="Open Sans" w:eastAsia="SimSun" w:hAnsi="Open Sans" w:cs="Open Sans"/>
          <w:sz w:val="20"/>
          <w:szCs w:val="20"/>
          <w:lang w:eastAsia="zh-CN"/>
        </w:rPr>
        <w:t>If the UE underwent RRC_CONNECTED</w:t>
      </w:r>
      <w:r w:rsidR="002C40D5" w:rsidRPr="002C40D5">
        <w:rPr>
          <w:rFonts w:ascii="Open Sans" w:eastAsia="SimSun" w:hAnsi="Open Sans" w:cs="Open Sans"/>
          <w:sz w:val="20"/>
          <w:szCs w:val="20"/>
          <w:lang w:eastAsia="zh-CN"/>
        </w:rPr>
        <w:sym w:font="Wingdings" w:char="F0E0"/>
      </w:r>
      <w:r w:rsidR="002C40D5">
        <w:rPr>
          <w:rFonts w:ascii="Open Sans" w:eastAsia="SimSun" w:hAnsi="Open Sans" w:cs="Open Sans"/>
          <w:sz w:val="20"/>
          <w:szCs w:val="20"/>
          <w:lang w:eastAsia="zh-CN"/>
        </w:rPr>
        <w:t>RRC_IDLE/INACTIVE transition in the small cell (as the best cell for this UE), then subsequent pages can be routed via last_known_NGCI (which will point to this small cell). However, if UE underwent RRC_CONNECTED</w:t>
      </w:r>
      <w:r w:rsidR="002C40D5" w:rsidRPr="002C40D5">
        <w:rPr>
          <w:rFonts w:ascii="Open Sans" w:eastAsia="SimSun" w:hAnsi="Open Sans" w:cs="Open Sans"/>
          <w:sz w:val="20"/>
          <w:szCs w:val="20"/>
          <w:lang w:eastAsia="zh-CN"/>
        </w:rPr>
        <w:sym w:font="Wingdings" w:char="F0E0"/>
      </w:r>
      <w:r w:rsidR="002C40D5">
        <w:rPr>
          <w:rFonts w:ascii="Open Sans" w:eastAsia="SimSun" w:hAnsi="Open Sans" w:cs="Open Sans"/>
          <w:sz w:val="20"/>
          <w:szCs w:val="20"/>
          <w:lang w:eastAsia="zh-CN"/>
        </w:rPr>
        <w:t xml:space="preserve">RRC_IDLE/INACTIVE transition </w:t>
      </w:r>
      <w:r w:rsidR="0089696A">
        <w:rPr>
          <w:rFonts w:ascii="Open Sans" w:eastAsia="SimSun" w:hAnsi="Open Sans" w:cs="Open Sans"/>
          <w:sz w:val="20"/>
          <w:szCs w:val="20"/>
          <w:lang w:eastAsia="zh-CN"/>
        </w:rPr>
        <w:t>under the macro cell, and subsequently moved indoors under the small cell coverage, initial paging via macro node</w:t>
      </w:r>
      <w:r w:rsidR="00DD768E">
        <w:rPr>
          <w:rFonts w:ascii="Open Sans" w:eastAsia="SimSun" w:hAnsi="Open Sans" w:cs="Open Sans"/>
          <w:sz w:val="20"/>
          <w:szCs w:val="20"/>
          <w:lang w:eastAsia="zh-CN"/>
        </w:rPr>
        <w:t xml:space="preserve"> (G1)</w:t>
      </w:r>
      <w:r w:rsidR="0089696A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6B4173">
        <w:rPr>
          <w:rFonts w:ascii="Open Sans" w:eastAsia="SimSun" w:hAnsi="Open Sans" w:cs="Open Sans"/>
          <w:sz w:val="20"/>
          <w:szCs w:val="20"/>
          <w:lang w:eastAsia="zh-CN"/>
        </w:rPr>
        <w:t xml:space="preserve">will fail. At this point, </w:t>
      </w:r>
      <w:r w:rsidR="0089696A">
        <w:rPr>
          <w:rFonts w:ascii="Open Sans" w:eastAsia="SimSun" w:hAnsi="Open Sans" w:cs="Open Sans"/>
          <w:sz w:val="20"/>
          <w:szCs w:val="20"/>
          <w:lang w:eastAsia="zh-CN"/>
        </w:rPr>
        <w:t xml:space="preserve">a paging area escalation </w:t>
      </w:r>
      <w:r w:rsidR="006B4173">
        <w:rPr>
          <w:rFonts w:ascii="Open Sans" w:eastAsia="SimSun" w:hAnsi="Open Sans" w:cs="Open Sans"/>
          <w:sz w:val="20"/>
          <w:szCs w:val="20"/>
          <w:lang w:eastAsia="zh-CN"/>
        </w:rPr>
        <w:t xml:space="preserve">will occur </w:t>
      </w:r>
      <w:r w:rsidR="0089696A">
        <w:rPr>
          <w:rFonts w:ascii="Open Sans" w:eastAsia="SimSun" w:hAnsi="Open Sans" w:cs="Open Sans"/>
          <w:sz w:val="20"/>
          <w:szCs w:val="20"/>
          <w:lang w:eastAsia="zh-CN"/>
        </w:rPr>
        <w:t xml:space="preserve">wherein multiple macro nodes in TA/TA_list </w:t>
      </w:r>
      <w:r w:rsidR="001D0BA1">
        <w:rPr>
          <w:rFonts w:ascii="Open Sans" w:eastAsia="SimSun" w:hAnsi="Open Sans" w:cs="Open Sans"/>
          <w:sz w:val="20"/>
          <w:szCs w:val="20"/>
          <w:lang w:eastAsia="zh-CN"/>
        </w:rPr>
        <w:t xml:space="preserve">(spanning G1, G2 etc) </w:t>
      </w:r>
      <w:r w:rsidR="0089696A">
        <w:rPr>
          <w:rFonts w:ascii="Open Sans" w:eastAsia="SimSun" w:hAnsi="Open Sans" w:cs="Open Sans"/>
          <w:sz w:val="20"/>
          <w:szCs w:val="20"/>
          <w:lang w:eastAsia="zh-CN"/>
        </w:rPr>
        <w:t xml:space="preserve">will be paged. This </w:t>
      </w:r>
      <w:r w:rsidR="00250963">
        <w:rPr>
          <w:rFonts w:ascii="Open Sans" w:eastAsia="SimSun" w:hAnsi="Open Sans" w:cs="Open Sans"/>
          <w:sz w:val="20"/>
          <w:szCs w:val="20"/>
          <w:lang w:eastAsia="zh-CN"/>
        </w:rPr>
        <w:t>may not include small cell(s) or if it does then the number of small cell(s) which get included could be rather large</w:t>
      </w:r>
      <w:r w:rsidR="00250963">
        <w:rPr>
          <w:rStyle w:val="FootnoteReference"/>
          <w:rFonts w:ascii="Open Sans" w:eastAsia="SimSun" w:hAnsi="Open Sans" w:cs="Open Sans"/>
          <w:lang w:eastAsia="zh-CN"/>
        </w:rPr>
        <w:footnoteReference w:id="3"/>
      </w:r>
      <w:r w:rsidR="0089696A">
        <w:rPr>
          <w:rFonts w:ascii="Open Sans" w:eastAsia="SimSun" w:hAnsi="Open Sans" w:cs="Open Sans"/>
          <w:sz w:val="20"/>
          <w:szCs w:val="20"/>
          <w:lang w:eastAsia="zh-CN"/>
        </w:rPr>
        <w:t xml:space="preserve">. </w:t>
      </w:r>
      <w:r w:rsidR="00DD768E">
        <w:rPr>
          <w:rFonts w:ascii="Open Sans" w:eastAsia="SimSun" w:hAnsi="Open Sans" w:cs="Open Sans"/>
          <w:sz w:val="20"/>
          <w:szCs w:val="20"/>
          <w:lang w:eastAsia="zh-CN"/>
        </w:rPr>
        <w:t xml:space="preserve">Depending on the multiple factors, the number of cells under a TA can range from 500-6000 spanning 30-300+ base stations. </w:t>
      </w:r>
      <w:r w:rsidR="001D0BA1">
        <w:rPr>
          <w:rFonts w:ascii="Open Sans" w:eastAsia="SimSun" w:hAnsi="Open Sans" w:cs="Open Sans"/>
          <w:sz w:val="20"/>
          <w:szCs w:val="20"/>
          <w:lang w:eastAsia="zh-CN"/>
        </w:rPr>
        <w:t xml:space="preserve">This </w:t>
      </w:r>
      <w:r w:rsidR="00572CE1">
        <w:rPr>
          <w:rFonts w:ascii="Open Sans" w:eastAsia="SimSun" w:hAnsi="Open Sans" w:cs="Open Sans"/>
          <w:sz w:val="20"/>
          <w:szCs w:val="20"/>
          <w:lang w:eastAsia="zh-CN"/>
        </w:rPr>
        <w:t xml:space="preserve">causes an increased PDCCH load with a possible net effect of </w:t>
      </w:r>
      <w:r w:rsidR="00AF1FCC">
        <w:rPr>
          <w:rFonts w:ascii="Open Sans" w:eastAsia="SimSun" w:hAnsi="Open Sans" w:cs="Open Sans"/>
          <w:sz w:val="20"/>
          <w:szCs w:val="20"/>
          <w:lang w:eastAsia="zh-CN"/>
        </w:rPr>
        <w:t xml:space="preserve">being </w:t>
      </w:r>
      <w:r w:rsidR="00572CE1">
        <w:rPr>
          <w:rFonts w:ascii="Open Sans" w:eastAsia="SimSun" w:hAnsi="Open Sans" w:cs="Open Sans"/>
          <w:sz w:val="20"/>
          <w:szCs w:val="20"/>
          <w:lang w:eastAsia="zh-CN"/>
        </w:rPr>
        <w:t>unable to reach subscriber</w:t>
      </w:r>
      <w:r w:rsidR="00AF1FCC">
        <w:rPr>
          <w:rFonts w:ascii="Open Sans" w:eastAsia="SimSun" w:hAnsi="Open Sans" w:cs="Open Sans"/>
          <w:sz w:val="20"/>
          <w:szCs w:val="20"/>
          <w:lang w:eastAsia="zh-CN"/>
        </w:rPr>
        <w:t xml:space="preserve"> anyways</w:t>
      </w:r>
      <w:r w:rsidR="0089696A">
        <w:rPr>
          <w:rFonts w:ascii="Open Sans" w:eastAsia="SimSun" w:hAnsi="Open Sans" w:cs="Open Sans"/>
          <w:sz w:val="20"/>
          <w:szCs w:val="20"/>
          <w:lang w:eastAsia="zh-CN"/>
        </w:rPr>
        <w:t>.</w:t>
      </w:r>
      <w:r w:rsidR="00C36B17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</w:p>
    <w:p w14:paraId="617BA335" w14:textId="66159033" w:rsidR="00B43DB6" w:rsidRDefault="00B43DB6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There’s one of two ways to tackle such scenarios:</w:t>
      </w:r>
    </w:p>
    <w:p w14:paraId="6449E9DD" w14:textId="1898B3E3" w:rsidR="00B43DB6" w:rsidRDefault="00B43DB6" w:rsidP="00DD795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Let CN (5GC) decide when and how to </w:t>
      </w:r>
      <w:r w:rsidR="00DD7953">
        <w:rPr>
          <w:rFonts w:ascii="Open Sans" w:eastAsia="SimSun" w:hAnsi="Open Sans" w:cs="Open Sans"/>
          <w:sz w:val="20"/>
          <w:szCs w:val="20"/>
          <w:lang w:eastAsia="zh-CN"/>
        </w:rPr>
        <w:t xml:space="preserve">include </w:t>
      </w:r>
      <w:r>
        <w:rPr>
          <w:rFonts w:ascii="Open Sans" w:eastAsia="SimSun" w:hAnsi="Open Sans" w:cs="Open Sans"/>
          <w:sz w:val="20"/>
          <w:szCs w:val="20"/>
          <w:lang w:eastAsia="zh-CN"/>
        </w:rPr>
        <w:t>small cells (under a macro cell area)</w:t>
      </w:r>
      <w:r w:rsidR="00DD7953">
        <w:rPr>
          <w:rFonts w:ascii="Open Sans" w:eastAsia="SimSun" w:hAnsi="Open Sans" w:cs="Open Sans"/>
          <w:sz w:val="20"/>
          <w:szCs w:val="20"/>
          <w:lang w:eastAsia="zh-CN"/>
        </w:rPr>
        <w:t xml:space="preserve"> for paging operations</w:t>
      </w:r>
    </w:p>
    <w:p w14:paraId="49C0BDBE" w14:textId="76369F33" w:rsidR="00B43DB6" w:rsidRPr="00B43DB6" w:rsidRDefault="00B43DB6" w:rsidP="00DD795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Let NG-RAN decide when and how to </w:t>
      </w:r>
      <w:r w:rsidR="00DD7953">
        <w:rPr>
          <w:rFonts w:ascii="Open Sans" w:eastAsia="SimSun" w:hAnsi="Open Sans" w:cs="Open Sans"/>
          <w:sz w:val="20"/>
          <w:szCs w:val="20"/>
          <w:lang w:eastAsia="zh-CN"/>
        </w:rPr>
        <w:t xml:space="preserve">include </w:t>
      </w:r>
      <w:r>
        <w:rPr>
          <w:rFonts w:ascii="Open Sans" w:eastAsia="SimSun" w:hAnsi="Open Sans" w:cs="Open Sans"/>
          <w:sz w:val="20"/>
          <w:szCs w:val="20"/>
          <w:lang w:eastAsia="zh-CN"/>
        </w:rPr>
        <w:t>the small cells (under a macro cell area)</w:t>
      </w:r>
      <w:r w:rsidR="00DD7953">
        <w:rPr>
          <w:rFonts w:ascii="Open Sans" w:eastAsia="SimSun" w:hAnsi="Open Sans" w:cs="Open Sans"/>
          <w:sz w:val="20"/>
          <w:szCs w:val="20"/>
          <w:lang w:eastAsia="zh-CN"/>
        </w:rPr>
        <w:t xml:space="preserve"> for paging operations</w:t>
      </w:r>
    </w:p>
    <w:p w14:paraId="1B6F2452" w14:textId="3CC48313" w:rsidR="00B43DB6" w:rsidRDefault="00DD7953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Usually </w:t>
      </w:r>
      <w:r w:rsidR="00E81057">
        <w:rPr>
          <w:rFonts w:ascii="Open Sans" w:eastAsia="SimSun" w:hAnsi="Open Sans" w:cs="Open Sans"/>
          <w:sz w:val="20"/>
          <w:szCs w:val="20"/>
          <w:lang w:eastAsia="zh-CN"/>
        </w:rPr>
        <w:t xml:space="preserve">detailed </w:t>
      </w:r>
      <w:r>
        <w:rPr>
          <w:rFonts w:ascii="Open Sans" w:eastAsia="SimSun" w:hAnsi="Open Sans" w:cs="Open Sans"/>
          <w:sz w:val="20"/>
          <w:szCs w:val="20"/>
          <w:lang w:eastAsia="zh-CN"/>
        </w:rPr>
        <w:t>radio network planning is not made visible to CN. Therefore, adopting a solution based on a) would be ill-advised.</w:t>
      </w:r>
    </w:p>
    <w:p w14:paraId="6D818A53" w14:textId="7A939AC7" w:rsidR="005F2B57" w:rsidRDefault="000D22AD" w:rsidP="000E518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For a solution based on b), a</w:t>
      </w:r>
      <w:r w:rsidR="00075A97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27508C">
        <w:rPr>
          <w:rFonts w:ascii="Open Sans" w:eastAsia="SimSun" w:hAnsi="Open Sans" w:cs="Open Sans"/>
          <w:sz w:val="20"/>
          <w:szCs w:val="20"/>
          <w:lang w:eastAsia="zh-CN"/>
        </w:rPr>
        <w:t xml:space="preserve">possible way to alleviate this </w:t>
      </w:r>
      <w:r w:rsidR="00075A97">
        <w:rPr>
          <w:rFonts w:ascii="Open Sans" w:eastAsia="SimSun" w:hAnsi="Open Sans" w:cs="Open Sans"/>
          <w:sz w:val="20"/>
          <w:szCs w:val="20"/>
          <w:lang w:eastAsia="zh-CN"/>
        </w:rPr>
        <w:t xml:space="preserve">issue </w:t>
      </w:r>
      <w:r w:rsidR="0027508C">
        <w:rPr>
          <w:rFonts w:ascii="Open Sans" w:eastAsia="SimSun" w:hAnsi="Open Sans" w:cs="Open Sans"/>
          <w:sz w:val="20"/>
          <w:szCs w:val="20"/>
          <w:lang w:eastAsia="zh-CN"/>
        </w:rPr>
        <w:t xml:space="preserve">could be to </w:t>
      </w:r>
      <w:r w:rsidR="00F93515">
        <w:rPr>
          <w:rFonts w:ascii="Open Sans" w:eastAsia="SimSun" w:hAnsi="Open Sans" w:cs="Open Sans"/>
          <w:sz w:val="20"/>
          <w:szCs w:val="20"/>
          <w:lang w:eastAsia="zh-CN"/>
        </w:rPr>
        <w:t>create the notion of “</w:t>
      </w:r>
      <w:r w:rsidR="00043F67">
        <w:rPr>
          <w:rFonts w:ascii="Open Sans" w:eastAsia="SimSun" w:hAnsi="Open Sans" w:cs="Open Sans"/>
          <w:i/>
          <w:sz w:val="20"/>
          <w:szCs w:val="20"/>
          <w:lang w:eastAsia="zh-CN"/>
        </w:rPr>
        <w:t>Cell grouping</w:t>
      </w:r>
      <w:r w:rsidR="00F93515" w:rsidRPr="005F2B57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 for a given UE when in IDLE/INACTIVE mode</w:t>
      </w:r>
      <w:r w:rsidR="00F93515">
        <w:rPr>
          <w:rFonts w:ascii="Open Sans" w:eastAsia="SimSun" w:hAnsi="Open Sans" w:cs="Open Sans"/>
          <w:sz w:val="20"/>
          <w:szCs w:val="20"/>
          <w:lang w:eastAsia="zh-CN"/>
        </w:rPr>
        <w:t>”. Via implementation specific means e.g. normal radio network planning data</w:t>
      </w:r>
      <w:r w:rsidR="001B39B2">
        <w:rPr>
          <w:rFonts w:ascii="Open Sans" w:eastAsia="SimSun" w:hAnsi="Open Sans" w:cs="Open Sans"/>
          <w:sz w:val="20"/>
          <w:szCs w:val="20"/>
          <w:lang w:eastAsia="zh-CN"/>
        </w:rPr>
        <w:t xml:space="preserve"> (seen in Fig 1)</w:t>
      </w:r>
      <w:r w:rsidR="00F93515">
        <w:rPr>
          <w:rFonts w:ascii="Open Sans" w:eastAsia="SimSun" w:hAnsi="Open Sans" w:cs="Open Sans"/>
          <w:sz w:val="20"/>
          <w:szCs w:val="20"/>
          <w:lang w:eastAsia="zh-CN"/>
        </w:rPr>
        <w:t xml:space="preserve"> fed via OAM, ANR, SON etc an operator could provision in </w:t>
      </w:r>
      <w:r w:rsidR="00043F67">
        <w:rPr>
          <w:rFonts w:ascii="Open Sans" w:eastAsia="SimSun" w:hAnsi="Open Sans" w:cs="Open Sans"/>
          <w:sz w:val="20"/>
          <w:szCs w:val="20"/>
          <w:lang w:eastAsia="zh-CN"/>
        </w:rPr>
        <w:t xml:space="preserve">Macro </w:t>
      </w:r>
      <w:r w:rsidR="00F93515">
        <w:rPr>
          <w:rFonts w:ascii="Open Sans" w:eastAsia="SimSun" w:hAnsi="Open Sans" w:cs="Open Sans"/>
          <w:sz w:val="20"/>
          <w:szCs w:val="20"/>
          <w:lang w:eastAsia="zh-CN"/>
        </w:rPr>
        <w:t>nod</w:t>
      </w:r>
      <w:r w:rsidR="001B39B2">
        <w:rPr>
          <w:rFonts w:ascii="Open Sans" w:eastAsia="SimSun" w:hAnsi="Open Sans" w:cs="Open Sans"/>
          <w:sz w:val="20"/>
          <w:szCs w:val="20"/>
          <w:lang w:eastAsia="zh-CN"/>
        </w:rPr>
        <w:t xml:space="preserve">es a list of possible </w:t>
      </w:r>
      <w:r w:rsidR="006967A8">
        <w:rPr>
          <w:rFonts w:ascii="Open Sans" w:eastAsia="SimSun" w:hAnsi="Open Sans" w:cs="Open Sans"/>
          <w:sz w:val="20"/>
          <w:szCs w:val="20"/>
          <w:lang w:eastAsia="zh-CN"/>
        </w:rPr>
        <w:t>small cell nodes</w:t>
      </w:r>
      <w:r w:rsidR="00B43DB6">
        <w:rPr>
          <w:rFonts w:ascii="Open Sans" w:eastAsia="SimSun" w:hAnsi="Open Sans" w:cs="Open Sans"/>
          <w:sz w:val="20"/>
          <w:szCs w:val="20"/>
          <w:lang w:eastAsia="zh-CN"/>
        </w:rPr>
        <w:t xml:space="preserve"> under its hierarchy</w:t>
      </w:r>
      <w:r w:rsidR="006967A8">
        <w:rPr>
          <w:rFonts w:ascii="Open Sans" w:eastAsia="SimSun" w:hAnsi="Open Sans" w:cs="Open Sans"/>
          <w:sz w:val="20"/>
          <w:szCs w:val="20"/>
          <w:lang w:eastAsia="zh-CN"/>
        </w:rPr>
        <w:t xml:space="preserve">. The </w:t>
      </w:r>
      <w:r w:rsidR="00B43DB6">
        <w:rPr>
          <w:rFonts w:ascii="Open Sans" w:eastAsia="SimSun" w:hAnsi="Open Sans" w:cs="Open Sans"/>
          <w:sz w:val="20"/>
          <w:szCs w:val="20"/>
          <w:lang w:eastAsia="zh-CN"/>
        </w:rPr>
        <w:t>small cells</w:t>
      </w:r>
      <w:r w:rsidR="006967A8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1B39B2">
        <w:rPr>
          <w:rFonts w:ascii="Open Sans" w:eastAsia="SimSun" w:hAnsi="Open Sans" w:cs="Open Sans"/>
          <w:sz w:val="20"/>
          <w:szCs w:val="20"/>
          <w:lang w:eastAsia="zh-CN"/>
        </w:rPr>
        <w:t xml:space="preserve">would generally be expected to either fall under or augment the </w:t>
      </w:r>
      <w:r w:rsidR="006967A8">
        <w:rPr>
          <w:rFonts w:ascii="Open Sans" w:eastAsia="SimSun" w:hAnsi="Open Sans" w:cs="Open Sans"/>
          <w:sz w:val="20"/>
          <w:szCs w:val="20"/>
          <w:lang w:eastAsia="zh-CN"/>
        </w:rPr>
        <w:t>master node’s</w:t>
      </w:r>
      <w:r w:rsidR="001B39B2">
        <w:rPr>
          <w:rFonts w:ascii="Open Sans" w:eastAsia="SimSun" w:hAnsi="Open Sans" w:cs="Open Sans"/>
          <w:sz w:val="20"/>
          <w:szCs w:val="20"/>
          <w:lang w:eastAsia="zh-CN"/>
        </w:rPr>
        <w:t xml:space="preserve"> coverage area</w:t>
      </w:r>
      <w:r w:rsidR="005F2B57">
        <w:rPr>
          <w:rFonts w:ascii="Open Sans" w:eastAsia="SimSun" w:hAnsi="Open Sans" w:cs="Open Sans"/>
          <w:sz w:val="20"/>
          <w:szCs w:val="20"/>
          <w:lang w:eastAsia="zh-CN"/>
        </w:rPr>
        <w:t xml:space="preserve">. </w:t>
      </w:r>
    </w:p>
    <w:p w14:paraId="10AD0CE4" w14:textId="3895C2AD" w:rsidR="00DD56B4" w:rsidRPr="00432B8D" w:rsidRDefault="005F2B57" w:rsidP="00432B8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432B8D">
        <w:rPr>
          <w:rFonts w:ascii="Open Sans" w:eastAsia="SimSun" w:hAnsi="Open Sans" w:cs="Open Sans"/>
          <w:sz w:val="20"/>
          <w:szCs w:val="20"/>
          <w:lang w:eastAsia="zh-CN"/>
        </w:rPr>
        <w:t xml:space="preserve">For RRC_IDLE mode </w:t>
      </w:r>
      <w:r w:rsidR="00432B8D" w:rsidRPr="00432B8D">
        <w:rPr>
          <w:rFonts w:ascii="Open Sans" w:eastAsia="SimSun" w:hAnsi="Open Sans" w:cs="Open Sans"/>
          <w:sz w:val="20"/>
          <w:szCs w:val="20"/>
          <w:lang w:eastAsia="zh-CN"/>
        </w:rPr>
        <w:t xml:space="preserve">or RRC_INACTIVE </w:t>
      </w:r>
      <w:r w:rsidRPr="00432B8D">
        <w:rPr>
          <w:rFonts w:ascii="Open Sans" w:eastAsia="SimSun" w:hAnsi="Open Sans" w:cs="Open Sans"/>
          <w:sz w:val="20"/>
          <w:szCs w:val="20"/>
          <w:lang w:eastAsia="zh-CN"/>
        </w:rPr>
        <w:t xml:space="preserve">UEs, </w:t>
      </w:r>
      <w:r w:rsidR="00140F2C">
        <w:rPr>
          <w:rFonts w:ascii="Open Sans" w:eastAsia="SimSun" w:hAnsi="Open Sans" w:cs="Open Sans"/>
          <w:sz w:val="20"/>
          <w:szCs w:val="20"/>
          <w:lang w:eastAsia="zh-CN"/>
        </w:rPr>
        <w:t xml:space="preserve">the </w:t>
      </w:r>
      <w:r w:rsidR="00140F2C">
        <w:rPr>
          <w:rFonts w:ascii="Open Sans" w:eastAsia="SimSun" w:hAnsi="Open Sans" w:cs="Open Sans"/>
          <w:sz w:val="20"/>
          <w:szCs w:val="20"/>
          <w:lang w:eastAsia="zh-CN"/>
        </w:rPr>
        <w:t>“</w:t>
      </w:r>
      <w:r w:rsidR="00140F2C">
        <w:rPr>
          <w:rFonts w:ascii="Open Sans" w:eastAsia="SimSun" w:hAnsi="Open Sans" w:cs="Open Sans"/>
          <w:i/>
          <w:sz w:val="20"/>
          <w:szCs w:val="20"/>
          <w:lang w:eastAsia="zh-CN"/>
        </w:rPr>
        <w:t>Cell grouping</w:t>
      </w:r>
      <w:r w:rsidR="00140F2C" w:rsidRPr="005F2B57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 for a given UE when in IDLE/INACTIVE mode</w:t>
      </w:r>
      <w:r w:rsidR="00140F2C">
        <w:rPr>
          <w:rFonts w:ascii="Open Sans" w:eastAsia="SimSun" w:hAnsi="Open Sans" w:cs="Open Sans"/>
          <w:sz w:val="20"/>
          <w:szCs w:val="20"/>
          <w:lang w:eastAsia="zh-CN"/>
        </w:rPr>
        <w:t>”</w:t>
      </w:r>
      <w:r w:rsidRPr="00432B8D">
        <w:rPr>
          <w:rFonts w:ascii="Open Sans" w:eastAsia="SimSun" w:hAnsi="Open Sans" w:cs="Open Sans"/>
          <w:sz w:val="20"/>
          <w:szCs w:val="20"/>
          <w:lang w:eastAsia="zh-CN"/>
        </w:rPr>
        <w:t xml:space="preserve"> list can be taken from </w:t>
      </w:r>
      <w:r w:rsidR="006967A8" w:rsidRPr="00432B8D">
        <w:rPr>
          <w:rFonts w:ascii="Open Sans" w:eastAsia="SimSun" w:hAnsi="Open Sans" w:cs="Open Sans"/>
          <w:sz w:val="20"/>
          <w:szCs w:val="20"/>
          <w:lang w:eastAsia="zh-CN"/>
        </w:rPr>
        <w:t xml:space="preserve">either </w:t>
      </w:r>
      <w:r w:rsidR="00DD56B4" w:rsidRPr="00432B8D">
        <w:rPr>
          <w:rFonts w:ascii="Open Sans" w:eastAsia="SimSun" w:hAnsi="Open Sans" w:cs="Open Sans"/>
          <w:sz w:val="20"/>
          <w:szCs w:val="20"/>
          <w:lang w:eastAsia="zh-CN"/>
        </w:rPr>
        <w:t>the provisioned/learned associations (per above)</w:t>
      </w:r>
      <w:r w:rsidR="006967A8" w:rsidRPr="00432B8D">
        <w:rPr>
          <w:rFonts w:ascii="Open Sans" w:eastAsia="SimSun" w:hAnsi="Open Sans" w:cs="Open Sans"/>
          <w:sz w:val="20"/>
          <w:szCs w:val="20"/>
          <w:lang w:eastAsia="zh-CN"/>
        </w:rPr>
        <w:t xml:space="preserve"> or from the last known cell(s) from which the UEs last underwent the transition</w:t>
      </w:r>
      <w:r w:rsidR="00140F2C">
        <w:rPr>
          <w:rFonts w:ascii="Open Sans" w:eastAsia="SimSun" w:hAnsi="Open Sans" w:cs="Open Sans"/>
          <w:sz w:val="20"/>
          <w:szCs w:val="20"/>
          <w:lang w:eastAsia="zh-CN"/>
        </w:rPr>
        <w:t>.</w:t>
      </w:r>
      <w:r w:rsidR="006967A8" w:rsidRPr="00432B8D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</w:p>
    <w:p w14:paraId="4F2C1546" w14:textId="066B5F67" w:rsidR="005B7DAE" w:rsidRPr="000D22AD" w:rsidRDefault="001B39B2" w:rsidP="00464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i/>
          <w:sz w:val="20"/>
          <w:szCs w:val="20"/>
          <w:lang w:eastAsia="zh-CN"/>
        </w:rPr>
      </w:pPr>
      <w:r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Depending on multiple factors such as PDCCH channel loading due to paging etc, when paged by CN, </w:t>
      </w:r>
      <w:r w:rsidR="00961D39"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>macro</w:t>
      </w:r>
      <w:r w:rsidR="006967A8"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 node</w:t>
      </w:r>
      <w:r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 could request such </w:t>
      </w:r>
      <w:r w:rsidR="00E50F83"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>(fixed association</w:t>
      </w:r>
      <w:r w:rsidR="00961D39"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) </w:t>
      </w:r>
      <w:r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neighbor </w:t>
      </w:r>
      <w:r w:rsidR="006967A8"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secondary nodes </w:t>
      </w:r>
      <w:r w:rsidR="005F2B57"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>(which could operate in unlicensed</w:t>
      </w:r>
      <w:r w:rsidR="00E50F83"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 spectrum) to </w:t>
      </w:r>
      <w:r w:rsidR="00E50F83" w:rsidRPr="000D22AD">
        <w:rPr>
          <w:rFonts w:ascii="Open Sans" w:eastAsia="SimSun" w:hAnsi="Open Sans" w:cs="Open Sans"/>
          <w:i/>
          <w:sz w:val="20"/>
          <w:szCs w:val="20"/>
          <w:u w:val="single"/>
          <w:lang w:eastAsia="zh-CN"/>
        </w:rPr>
        <w:t>also</w:t>
      </w:r>
      <w:r w:rsidR="00E50F83" w:rsidRPr="000D22AD"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 page the UE.</w:t>
      </w:r>
    </w:p>
    <w:p w14:paraId="61FE3434" w14:textId="3101457E" w:rsidR="00E50F83" w:rsidRDefault="005377F0" w:rsidP="00464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lastRenderedPageBreak/>
        <w:t xml:space="preserve">Correspondingly, a mechanism in </w:t>
      </w:r>
      <w:r w:rsidR="00A05088">
        <w:rPr>
          <w:rFonts w:ascii="Open Sans" w:eastAsia="SimSun" w:hAnsi="Open Sans" w:cs="Open Sans"/>
          <w:sz w:val="20"/>
          <w:szCs w:val="20"/>
          <w:lang w:eastAsia="zh-CN"/>
        </w:rPr>
        <w:t xml:space="preserve">NG-RAN </w:t>
      </w:r>
      <w:r w:rsidR="00140F2C">
        <w:rPr>
          <w:rFonts w:ascii="Open Sans" w:eastAsia="SimSun" w:hAnsi="Open Sans" w:cs="Open Sans"/>
          <w:sz w:val="20"/>
          <w:szCs w:val="20"/>
          <w:lang w:eastAsia="zh-CN"/>
        </w:rPr>
        <w:t>will also be</w:t>
      </w:r>
      <w:r w:rsidR="00A05088">
        <w:rPr>
          <w:rFonts w:ascii="Open Sans" w:eastAsia="SimSun" w:hAnsi="Open Sans" w:cs="Open Sans"/>
          <w:sz w:val="20"/>
          <w:szCs w:val="20"/>
          <w:lang w:eastAsia="zh-CN"/>
        </w:rPr>
        <w:t xml:space="preserve"> needed to a</w:t>
      </w:r>
      <w:r w:rsidR="00E10FB9">
        <w:rPr>
          <w:rFonts w:ascii="Open Sans" w:eastAsia="SimSun" w:hAnsi="Open Sans" w:cs="Open Sans"/>
          <w:sz w:val="20"/>
          <w:szCs w:val="20"/>
          <w:lang w:eastAsia="zh-CN"/>
        </w:rPr>
        <w:t xml:space="preserve">llow NG-RAN to control whether </w:t>
      </w:r>
      <w:r w:rsidR="00D81C42">
        <w:rPr>
          <w:rFonts w:ascii="Open Sans" w:eastAsia="SimSun" w:hAnsi="Open Sans" w:cs="Open Sans"/>
          <w:sz w:val="20"/>
          <w:szCs w:val="20"/>
          <w:lang w:eastAsia="zh-CN"/>
        </w:rPr>
        <w:t xml:space="preserve">and when </w:t>
      </w:r>
      <w:r w:rsidR="00E10FB9">
        <w:rPr>
          <w:rFonts w:ascii="Open Sans" w:eastAsia="SimSun" w:hAnsi="Open Sans" w:cs="Open Sans"/>
          <w:sz w:val="20"/>
          <w:szCs w:val="20"/>
          <w:lang w:eastAsia="zh-CN"/>
        </w:rPr>
        <w:t>NG</w:t>
      </w:r>
      <w:r w:rsidR="00A05088">
        <w:rPr>
          <w:rFonts w:ascii="Open Sans" w:eastAsia="SimSun" w:hAnsi="Open Sans" w:cs="Open Sans"/>
          <w:sz w:val="20"/>
          <w:szCs w:val="20"/>
          <w:lang w:eastAsia="zh-CN"/>
        </w:rPr>
        <w:t>-</w:t>
      </w:r>
      <w:proofErr w:type="gramStart"/>
      <w:r w:rsidR="00A05088">
        <w:rPr>
          <w:rFonts w:ascii="Open Sans" w:eastAsia="SimSun" w:hAnsi="Open Sans" w:cs="Open Sans"/>
          <w:sz w:val="20"/>
          <w:szCs w:val="20"/>
          <w:lang w:eastAsia="zh-CN"/>
        </w:rPr>
        <w:t>AP:PAGING</w:t>
      </w:r>
      <w:proofErr w:type="gramEnd"/>
      <w:r w:rsidR="00A05088">
        <w:rPr>
          <w:rFonts w:ascii="Open Sans" w:eastAsia="SimSun" w:hAnsi="Open Sans" w:cs="Open Sans"/>
          <w:sz w:val="20"/>
          <w:szCs w:val="20"/>
          <w:lang w:eastAsia="zh-CN"/>
        </w:rPr>
        <w:t xml:space="preserve"> message is sent over </w:t>
      </w:r>
      <w:r w:rsidR="000055BE">
        <w:rPr>
          <w:rFonts w:ascii="Open Sans" w:eastAsia="SimSun" w:hAnsi="Open Sans" w:cs="Open Sans"/>
          <w:sz w:val="20"/>
          <w:szCs w:val="20"/>
          <w:lang w:eastAsia="zh-CN"/>
        </w:rPr>
        <w:t>macro</w:t>
      </w:r>
      <w:r w:rsidR="00A05088">
        <w:rPr>
          <w:rFonts w:ascii="Open Sans" w:eastAsia="SimSun" w:hAnsi="Open Sans" w:cs="Open Sans"/>
          <w:sz w:val="20"/>
          <w:szCs w:val="20"/>
          <w:lang w:eastAsia="zh-CN"/>
        </w:rPr>
        <w:t xml:space="preserve"> cells only or </w:t>
      </w:r>
      <w:r w:rsidR="000055BE">
        <w:rPr>
          <w:rFonts w:ascii="Open Sans" w:eastAsia="SimSun" w:hAnsi="Open Sans" w:cs="Open Sans"/>
          <w:sz w:val="20"/>
          <w:szCs w:val="20"/>
          <w:lang w:eastAsia="zh-CN"/>
        </w:rPr>
        <w:t xml:space="preserve">small </w:t>
      </w:r>
      <w:r w:rsidR="00A05088">
        <w:rPr>
          <w:rFonts w:ascii="Open Sans" w:eastAsia="SimSun" w:hAnsi="Open Sans" w:cs="Open Sans"/>
          <w:sz w:val="20"/>
          <w:szCs w:val="20"/>
          <w:lang w:eastAsia="zh-CN"/>
        </w:rPr>
        <w:t>cells only or simultaneously in both</w:t>
      </w:r>
      <w:r w:rsidR="00843F95">
        <w:rPr>
          <w:rFonts w:ascii="Open Sans" w:eastAsia="SimSun" w:hAnsi="Open Sans" w:cs="Open Sans"/>
          <w:sz w:val="20"/>
          <w:szCs w:val="20"/>
          <w:lang w:eastAsia="zh-CN"/>
        </w:rPr>
        <w:t>.</w:t>
      </w:r>
    </w:p>
    <w:p w14:paraId="36905DCC" w14:textId="77777777" w:rsidR="00855528" w:rsidRDefault="00855528" w:rsidP="00464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78F0BE04" w14:textId="549219C3" w:rsidR="00843F95" w:rsidRDefault="00335F90" w:rsidP="00464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 4</w:t>
      </w:r>
      <w:r w:rsidR="00843F95"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 w:rsidR="00306CE2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For paging message with cell- or node- granularity, </w:t>
      </w:r>
      <w:r w:rsidR="006B53E8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NG-RAN </w:t>
      </w:r>
      <w:r w:rsidR="006C6E5A">
        <w:rPr>
          <w:rFonts w:ascii="Open Sans" w:eastAsia="SimSun" w:hAnsi="Open Sans" w:cs="Open Sans"/>
          <w:b/>
          <w:sz w:val="20"/>
          <w:szCs w:val="20"/>
          <w:lang w:eastAsia="zh-CN"/>
        </w:rPr>
        <w:t>should</w:t>
      </w:r>
      <w:r w:rsidR="006B53E8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allow simultaneous paging via Macro node</w:t>
      </w:r>
      <w:r w:rsidR="00306CE2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</w:t>
      </w:r>
      <w:r w:rsidR="006B53E8">
        <w:rPr>
          <w:rFonts w:ascii="Open Sans" w:eastAsia="SimSun" w:hAnsi="Open Sans" w:cs="Open Sans"/>
          <w:b/>
          <w:sz w:val="20"/>
          <w:szCs w:val="20"/>
          <w:lang w:eastAsia="zh-CN"/>
        </w:rPr>
        <w:t>and small-cell nodes (with full or partial coverage under a Macro’s coverage)</w:t>
      </w:r>
      <w:r w:rsidR="00843F95"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0C901C87" w14:textId="3F33806E" w:rsidR="00651AC8" w:rsidRPr="003F0DF3" w:rsidRDefault="00335F90" w:rsidP="003F0DF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 5</w:t>
      </w:r>
      <w:r w:rsidR="00A05088"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 w:rsidR="006C6E5A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If Proposal 4 is acceptable, then </w:t>
      </w:r>
      <w:r w:rsidR="00A05088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NG-RAN should </w:t>
      </w:r>
      <w:r w:rsidR="006C6E5A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also </w:t>
      </w:r>
      <w:r w:rsidR="00A05088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support a mechanism to </w:t>
      </w:r>
      <w:r w:rsidR="00E10FB9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allow control of whether </w:t>
      </w:r>
      <w:r w:rsidR="003C4787">
        <w:rPr>
          <w:rFonts w:ascii="Open Sans" w:eastAsia="SimSun" w:hAnsi="Open Sans" w:cs="Open Sans"/>
          <w:b/>
          <w:sz w:val="20"/>
          <w:szCs w:val="20"/>
          <w:lang w:eastAsia="zh-CN"/>
        </w:rPr>
        <w:t>pages</w:t>
      </w:r>
      <w:r w:rsidR="00E96031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</w:t>
      </w:r>
      <w:r w:rsidR="003C478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are </w:t>
      </w:r>
      <w:r w:rsidR="00E10FB9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sent via </w:t>
      </w:r>
      <w:r w:rsidR="00E96031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macro- only </w:t>
      </w:r>
      <w:r w:rsidR="00E10FB9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or </w:t>
      </w:r>
      <w:r w:rsidR="00E96031">
        <w:rPr>
          <w:rFonts w:ascii="Open Sans" w:eastAsia="SimSun" w:hAnsi="Open Sans" w:cs="Open Sans"/>
          <w:b/>
          <w:sz w:val="20"/>
          <w:szCs w:val="20"/>
          <w:lang w:eastAsia="zh-CN"/>
        </w:rPr>
        <w:t>small-cell</w:t>
      </w:r>
      <w:r w:rsidR="00843F95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</w:t>
      </w:r>
      <w:r w:rsidR="00E10FB9">
        <w:rPr>
          <w:rFonts w:ascii="Open Sans" w:eastAsia="SimSun" w:hAnsi="Open Sans" w:cs="Open Sans"/>
          <w:b/>
          <w:sz w:val="20"/>
          <w:szCs w:val="20"/>
          <w:lang w:eastAsia="zh-CN"/>
        </w:rPr>
        <w:t>only or on both</w:t>
      </w:r>
      <w:r w:rsidR="00A05088"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438A6FA6" w14:textId="77777777" w:rsidR="00854A60" w:rsidRPr="00E8229A" w:rsidRDefault="009C5A97" w:rsidP="00FB330B">
      <w:pPr>
        <w:pStyle w:val="Heading1"/>
        <w:rPr>
          <w:rFonts w:ascii="Open Sans" w:hAnsi="Open Sans" w:cs="Open Sans"/>
        </w:rPr>
      </w:pPr>
      <w:r w:rsidRPr="00E8229A">
        <w:rPr>
          <w:rFonts w:ascii="Open Sans" w:hAnsi="Open Sans" w:cs="Open Sans"/>
        </w:rPr>
        <w:t>Conclusion</w:t>
      </w:r>
    </w:p>
    <w:p w14:paraId="30EA17B6" w14:textId="03C26D1A" w:rsidR="00503B43" w:rsidRPr="00E8229A" w:rsidRDefault="00A0642B" w:rsidP="00AC1B6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hAnsi="Open Sans" w:cs="Open Sans"/>
          <w:sz w:val="20"/>
          <w:szCs w:val="20"/>
        </w:rPr>
      </w:pPr>
      <w:r w:rsidRPr="00E8229A">
        <w:rPr>
          <w:rFonts w:ascii="Open Sans" w:eastAsia="SimSun" w:hAnsi="Open Sans" w:cs="Open Sans"/>
          <w:sz w:val="20"/>
          <w:szCs w:val="20"/>
          <w:lang w:eastAsia="zh-CN"/>
        </w:rPr>
        <w:t>In this contribution,</w:t>
      </w:r>
      <w:r w:rsidR="00D44535" w:rsidRPr="00E8229A">
        <w:rPr>
          <w:rFonts w:ascii="Open Sans" w:eastAsia="SimSun" w:hAnsi="Open Sans" w:cs="Open Sans"/>
          <w:sz w:val="20"/>
          <w:szCs w:val="20"/>
          <w:lang w:eastAsia="zh-CN"/>
        </w:rPr>
        <w:t xml:space="preserve"> we </w:t>
      </w:r>
      <w:r w:rsidR="00E10FB9" w:rsidRPr="00E8229A">
        <w:rPr>
          <w:rFonts w:ascii="Open Sans" w:eastAsia="SimSun" w:hAnsi="Open Sans" w:cs="Open Sans"/>
          <w:sz w:val="20"/>
          <w:szCs w:val="20"/>
          <w:lang w:eastAsia="zh-CN"/>
        </w:rPr>
        <w:t>put forth the following proposals:</w:t>
      </w:r>
    </w:p>
    <w:p w14:paraId="6A4E2D6C" w14:textId="77777777" w:rsidR="002B431E" w:rsidRDefault="002B431E" w:rsidP="002B431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1: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>NG-RAN should support paging over unlicensed carrier for NR-U SA for RRC_IDLE, RRC_INACTIVE, and RRC_CONNECTED mode UEs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543181D8" w14:textId="77777777" w:rsidR="002B431E" w:rsidRDefault="002B431E" w:rsidP="002B431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 2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>NG-RAN should support paging over unlicensed carrier for NR-U DC (where primary carrier is in unlicensed spectrum) for RRC_INACTIVE and RRC_CONNECTED mode UEs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15CEF670" w14:textId="77777777" w:rsidR="002B431E" w:rsidRDefault="002B431E" w:rsidP="002B431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 3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>NG-RAN Paging mechanism (including NG-AP impacts) should account for LBT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52DF6AAA" w14:textId="77777777" w:rsidR="001A2C10" w:rsidRDefault="001A2C10" w:rsidP="001A2C1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 4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>For paging message with cell- or node- granularity, NG-RAN should allow simultaneous paging via Macro node and small-cell nodes (with full or partial coverage under a Macro’s coverage)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600BE21C" w14:textId="77777777" w:rsidR="001A2C10" w:rsidRPr="003F0DF3" w:rsidRDefault="001A2C10" w:rsidP="001A2C1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>Proposal 5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>If Proposal 4 is acceptable, then NG-RAN should also support a mechanism to allow control of whether pages are sent via macro- only or small-cell only or on both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105CFCF8" w14:textId="77777777" w:rsidR="00CC2396" w:rsidRPr="00E8229A" w:rsidRDefault="00CC2396" w:rsidP="00CC2396">
      <w:pPr>
        <w:pStyle w:val="Heading1"/>
        <w:rPr>
          <w:rFonts w:ascii="Open Sans" w:hAnsi="Open Sans" w:cs="Open Sans"/>
        </w:rPr>
      </w:pPr>
      <w:bookmarkStart w:id="1" w:name="_GoBack"/>
      <w:bookmarkEnd w:id="1"/>
      <w:r w:rsidRPr="00E8229A">
        <w:rPr>
          <w:rFonts w:ascii="Open Sans" w:hAnsi="Open Sans" w:cs="Open Sans"/>
        </w:rPr>
        <w:t>References</w:t>
      </w:r>
    </w:p>
    <w:p w14:paraId="3572814D" w14:textId="65B77D6F" w:rsidR="00E8229A" w:rsidRPr="002B431E" w:rsidRDefault="00E8229A" w:rsidP="00E8229A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val="en-GB" w:eastAsia="zh-CN"/>
        </w:rPr>
      </w:pPr>
      <w:r w:rsidRPr="002B431E">
        <w:rPr>
          <w:rFonts w:ascii="Open Sans" w:eastAsia="SimSun" w:hAnsi="Open Sans" w:cs="Open Sans"/>
          <w:sz w:val="20"/>
          <w:szCs w:val="20"/>
          <w:lang w:val="en-GB" w:eastAsia="zh-CN"/>
        </w:rPr>
        <w:t>TS 38</w:t>
      </w:r>
      <w:r w:rsidRPr="002B431E">
        <w:rPr>
          <w:rFonts w:ascii="Open Sans" w:eastAsia="SimSun" w:hAnsi="Open Sans" w:cs="Open Sans"/>
          <w:sz w:val="20"/>
          <w:szCs w:val="20"/>
          <w:lang w:val="en-GB" w:eastAsia="zh-CN"/>
        </w:rPr>
        <w:t>.</w:t>
      </w:r>
      <w:r w:rsidRPr="002B431E">
        <w:rPr>
          <w:rFonts w:ascii="Open Sans" w:eastAsia="SimSun" w:hAnsi="Open Sans" w:cs="Open Sans"/>
          <w:sz w:val="20"/>
          <w:szCs w:val="20"/>
          <w:lang w:val="en-GB" w:eastAsia="zh-CN"/>
        </w:rPr>
        <w:t>413</w:t>
      </w:r>
      <w:r w:rsidRPr="002B431E">
        <w:rPr>
          <w:rFonts w:ascii="Open Sans" w:eastAsia="SimSun" w:hAnsi="Open Sans" w:cs="Open Sans"/>
          <w:sz w:val="20"/>
          <w:szCs w:val="20"/>
          <w:lang w:val="en-GB" w:eastAsia="zh-CN"/>
        </w:rPr>
        <w:t xml:space="preserve"> v15.1.0</w:t>
      </w:r>
    </w:p>
    <w:p w14:paraId="5A6162F9" w14:textId="4B53F499" w:rsidR="00CC2396" w:rsidRPr="002B431E" w:rsidRDefault="00CC2396" w:rsidP="00E8229A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val="en-GB" w:eastAsia="zh-CN"/>
        </w:rPr>
      </w:pPr>
      <w:r w:rsidRPr="002B431E">
        <w:rPr>
          <w:rFonts w:ascii="Open Sans" w:eastAsia="SimSun" w:hAnsi="Open Sans" w:cs="Open Sans"/>
          <w:sz w:val="20"/>
          <w:szCs w:val="20"/>
          <w:lang w:val="en-GB" w:eastAsia="zh-CN"/>
        </w:rPr>
        <w:t>TS 24.501 v15.1.0</w:t>
      </w:r>
    </w:p>
    <w:p w14:paraId="34F505B2" w14:textId="77777777" w:rsidR="00B73B38" w:rsidRPr="00115EE6" w:rsidRDefault="00B73B38" w:rsidP="00D81C42">
      <w:pPr>
        <w:rPr>
          <w:rFonts w:ascii="Arial" w:hAnsi="Arial" w:cs="Arial"/>
          <w:lang w:val="en-GB"/>
        </w:rPr>
      </w:pPr>
    </w:p>
    <w:sectPr w:rsidR="00B73B38" w:rsidRPr="00115EE6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2E0BC" w14:textId="77777777" w:rsidR="00E0598C" w:rsidRDefault="00E0598C">
      <w:r>
        <w:separator/>
      </w:r>
    </w:p>
  </w:endnote>
  <w:endnote w:type="continuationSeparator" w:id="0">
    <w:p w14:paraId="4F9D83E4" w14:textId="77777777" w:rsidR="00E0598C" w:rsidRDefault="00E0598C">
      <w:r>
        <w:continuationSeparator/>
      </w:r>
    </w:p>
  </w:endnote>
  <w:endnote w:type="continuationNotice" w:id="1">
    <w:p w14:paraId="0004B77C" w14:textId="77777777" w:rsidR="00E0598C" w:rsidRDefault="00E059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B49D6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0F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0F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F97FD" w14:textId="77777777" w:rsidR="00E0598C" w:rsidRDefault="00E0598C">
      <w:r>
        <w:separator/>
      </w:r>
    </w:p>
  </w:footnote>
  <w:footnote w:type="continuationSeparator" w:id="0">
    <w:p w14:paraId="73BA2BFA" w14:textId="77777777" w:rsidR="00E0598C" w:rsidRDefault="00E0598C">
      <w:r>
        <w:continuationSeparator/>
      </w:r>
    </w:p>
  </w:footnote>
  <w:footnote w:type="continuationNotice" w:id="1">
    <w:p w14:paraId="5C094C2B" w14:textId="77777777" w:rsidR="00E0598C" w:rsidRDefault="00E0598C"/>
  </w:footnote>
  <w:footnote w:id="2">
    <w:p w14:paraId="24D1405D" w14:textId="208F866B" w:rsidR="00183DB5" w:rsidRDefault="00183DB5">
      <w:pPr>
        <w:pStyle w:val="FootnoteText"/>
      </w:pPr>
      <w:r>
        <w:rPr>
          <w:rStyle w:val="FootnoteReference"/>
        </w:rPr>
        <w:footnoteRef/>
      </w:r>
      <w:r>
        <w:t xml:space="preserve"> This applies also to case of when CU-DU and/or CU-CP/UP split is employed.</w:t>
      </w:r>
    </w:p>
  </w:footnote>
  <w:footnote w:id="3">
    <w:p w14:paraId="479CAFEE" w14:textId="007B381D" w:rsidR="00250963" w:rsidRDefault="00250963" w:rsidP="00250963">
      <w:pPr>
        <w:pStyle w:val="FootnoteText"/>
        <w:ind w:left="180" w:hanging="180"/>
      </w:pPr>
      <w:r>
        <w:rPr>
          <w:rStyle w:val="FootnoteReference"/>
        </w:rPr>
        <w:footnoteRef/>
      </w:r>
      <w:r>
        <w:t xml:space="preserve"> The general ball park used here is: For every Macro cell in lower FR1 range, there’s likely to be a minimum of 3-10 small cells. A given small cell could be under the coverage area of no more than 2-3 macro cells.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860DB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24AFC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E262B8"/>
    <w:multiLevelType w:val="hybridMultilevel"/>
    <w:tmpl w:val="711CAD2E"/>
    <w:lvl w:ilvl="0" w:tplc="36084F6A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5640F3"/>
    <w:multiLevelType w:val="hybridMultilevel"/>
    <w:tmpl w:val="CFFA53CA"/>
    <w:lvl w:ilvl="0" w:tplc="DC02C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EA62E">
      <w:start w:val="4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8928">
      <w:start w:val="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0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EB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C4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8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2A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68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9F2D3E"/>
    <w:multiLevelType w:val="hybridMultilevel"/>
    <w:tmpl w:val="8A7401A0"/>
    <w:lvl w:ilvl="0" w:tplc="845C4F60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7FB1"/>
    <w:multiLevelType w:val="hybridMultilevel"/>
    <w:tmpl w:val="FF5E5EB8"/>
    <w:lvl w:ilvl="0" w:tplc="36084F6A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00C71"/>
    <w:multiLevelType w:val="hybridMultilevel"/>
    <w:tmpl w:val="FE12BAE0"/>
    <w:lvl w:ilvl="0" w:tplc="36084F6A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2425D"/>
    <w:multiLevelType w:val="hybridMultilevel"/>
    <w:tmpl w:val="7A4AEF34"/>
    <w:lvl w:ilvl="0" w:tplc="A374407E">
      <w:start w:val="1"/>
      <w:numFmt w:val="decimal"/>
      <w:lvlText w:val="[%1]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90735F"/>
    <w:multiLevelType w:val="hybridMultilevel"/>
    <w:tmpl w:val="AB4AAD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21B4D"/>
    <w:multiLevelType w:val="hybridMultilevel"/>
    <w:tmpl w:val="368E4C06"/>
    <w:lvl w:ilvl="0" w:tplc="0E7AA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0DAE4">
      <w:start w:val="2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4F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64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B6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0C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48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20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B66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400BC2"/>
    <w:multiLevelType w:val="hybridMultilevel"/>
    <w:tmpl w:val="8590792C"/>
    <w:lvl w:ilvl="0" w:tplc="17D6CB72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46B43"/>
    <w:multiLevelType w:val="hybridMultilevel"/>
    <w:tmpl w:val="5AC6F5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26"/>
  </w:num>
  <w:num w:numId="8">
    <w:abstractNumId w:val="11"/>
  </w:num>
  <w:num w:numId="9">
    <w:abstractNumId w:val="23"/>
  </w:num>
  <w:num w:numId="10">
    <w:abstractNumId w:val="7"/>
  </w:num>
  <w:num w:numId="11">
    <w:abstractNumId w:val="29"/>
  </w:num>
  <w:num w:numId="12">
    <w:abstractNumId w:val="31"/>
  </w:num>
  <w:num w:numId="13">
    <w:abstractNumId w:val="27"/>
  </w:num>
  <w:num w:numId="14">
    <w:abstractNumId w:val="20"/>
  </w:num>
  <w:num w:numId="15">
    <w:abstractNumId w:val="32"/>
  </w:num>
  <w:num w:numId="16">
    <w:abstractNumId w:val="19"/>
  </w:num>
  <w:num w:numId="17">
    <w:abstractNumId w:val="1"/>
  </w:num>
  <w:num w:numId="18">
    <w:abstractNumId w:val="22"/>
  </w:num>
  <w:num w:numId="19">
    <w:abstractNumId w:val="9"/>
  </w:num>
  <w:num w:numId="20">
    <w:abstractNumId w:val="0"/>
  </w:num>
  <w:num w:numId="21">
    <w:abstractNumId w:val="3"/>
  </w:num>
  <w:num w:numId="22">
    <w:abstractNumId w:val="12"/>
  </w:num>
  <w:num w:numId="23">
    <w:abstractNumId w:val="5"/>
  </w:num>
  <w:num w:numId="24">
    <w:abstractNumId w:val="30"/>
  </w:num>
  <w:num w:numId="25">
    <w:abstractNumId w:val="24"/>
  </w:num>
  <w:num w:numId="26">
    <w:abstractNumId w:val="4"/>
  </w:num>
  <w:num w:numId="27">
    <w:abstractNumId w:val="6"/>
  </w:num>
  <w:num w:numId="28">
    <w:abstractNumId w:val="25"/>
  </w:num>
  <w:num w:numId="29">
    <w:abstractNumId w:val="17"/>
  </w:num>
  <w:num w:numId="30">
    <w:abstractNumId w:val="13"/>
  </w:num>
  <w:num w:numId="31">
    <w:abstractNumId w:val="8"/>
  </w:num>
  <w:num w:numId="32">
    <w:abstractNumId w:val="2"/>
  </w:num>
  <w:num w:numId="33">
    <w:abstractNumId w:val="14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514"/>
    <w:rsid w:val="00004BB1"/>
    <w:rsid w:val="00004BE4"/>
    <w:rsid w:val="00004BE5"/>
    <w:rsid w:val="00005254"/>
    <w:rsid w:val="00005347"/>
    <w:rsid w:val="000055BE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2594"/>
    <w:rsid w:val="00013762"/>
    <w:rsid w:val="00014220"/>
    <w:rsid w:val="00014D88"/>
    <w:rsid w:val="000155D3"/>
    <w:rsid w:val="00015676"/>
    <w:rsid w:val="00015D15"/>
    <w:rsid w:val="000160B2"/>
    <w:rsid w:val="00017528"/>
    <w:rsid w:val="00017927"/>
    <w:rsid w:val="000202F4"/>
    <w:rsid w:val="000207A2"/>
    <w:rsid w:val="0002093E"/>
    <w:rsid w:val="00020EB6"/>
    <w:rsid w:val="00021321"/>
    <w:rsid w:val="00022D9D"/>
    <w:rsid w:val="00022FD6"/>
    <w:rsid w:val="00023408"/>
    <w:rsid w:val="00023A30"/>
    <w:rsid w:val="00024CD5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119"/>
    <w:rsid w:val="0003438B"/>
    <w:rsid w:val="0003476B"/>
    <w:rsid w:val="00034B12"/>
    <w:rsid w:val="00034C15"/>
    <w:rsid w:val="00036BA1"/>
    <w:rsid w:val="00037334"/>
    <w:rsid w:val="00037BC6"/>
    <w:rsid w:val="00037E0E"/>
    <w:rsid w:val="00041768"/>
    <w:rsid w:val="000422E2"/>
    <w:rsid w:val="00042F22"/>
    <w:rsid w:val="000437CC"/>
    <w:rsid w:val="00043F67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0B61"/>
    <w:rsid w:val="000514F9"/>
    <w:rsid w:val="00052359"/>
    <w:rsid w:val="000525EE"/>
    <w:rsid w:val="00052A07"/>
    <w:rsid w:val="00052B3B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7759"/>
    <w:rsid w:val="000707A2"/>
    <w:rsid w:val="00071F96"/>
    <w:rsid w:val="00073690"/>
    <w:rsid w:val="000750D0"/>
    <w:rsid w:val="0007550F"/>
    <w:rsid w:val="00075A97"/>
    <w:rsid w:val="00075C5D"/>
    <w:rsid w:val="0007717C"/>
    <w:rsid w:val="00077D33"/>
    <w:rsid w:val="00077E5F"/>
    <w:rsid w:val="0008036A"/>
    <w:rsid w:val="0008055F"/>
    <w:rsid w:val="00080878"/>
    <w:rsid w:val="00080D0F"/>
    <w:rsid w:val="00081821"/>
    <w:rsid w:val="00081AE6"/>
    <w:rsid w:val="00082E93"/>
    <w:rsid w:val="00083B14"/>
    <w:rsid w:val="00083EC4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4C1"/>
    <w:rsid w:val="000924F0"/>
    <w:rsid w:val="000929A8"/>
    <w:rsid w:val="00093279"/>
    <w:rsid w:val="00093474"/>
    <w:rsid w:val="000939E6"/>
    <w:rsid w:val="000941FD"/>
    <w:rsid w:val="000946AD"/>
    <w:rsid w:val="0009510F"/>
    <w:rsid w:val="000954FB"/>
    <w:rsid w:val="00095575"/>
    <w:rsid w:val="0009557D"/>
    <w:rsid w:val="00096442"/>
    <w:rsid w:val="000968C1"/>
    <w:rsid w:val="000972CE"/>
    <w:rsid w:val="000A04E1"/>
    <w:rsid w:val="000A0610"/>
    <w:rsid w:val="000A0AA2"/>
    <w:rsid w:val="000A0B15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058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7530"/>
    <w:rsid w:val="000C7B8D"/>
    <w:rsid w:val="000C7F34"/>
    <w:rsid w:val="000C7FBF"/>
    <w:rsid w:val="000D0D07"/>
    <w:rsid w:val="000D0DA1"/>
    <w:rsid w:val="000D0DD0"/>
    <w:rsid w:val="000D0EFF"/>
    <w:rsid w:val="000D17F5"/>
    <w:rsid w:val="000D1F2E"/>
    <w:rsid w:val="000D1F94"/>
    <w:rsid w:val="000D22AD"/>
    <w:rsid w:val="000D26E2"/>
    <w:rsid w:val="000D289E"/>
    <w:rsid w:val="000D2976"/>
    <w:rsid w:val="000D3CED"/>
    <w:rsid w:val="000D4797"/>
    <w:rsid w:val="000D4FAC"/>
    <w:rsid w:val="000D50DB"/>
    <w:rsid w:val="000D59C5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3413"/>
    <w:rsid w:val="000E3CE6"/>
    <w:rsid w:val="000E49DC"/>
    <w:rsid w:val="000E4B42"/>
    <w:rsid w:val="000E518B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B77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9C9"/>
    <w:rsid w:val="0012193F"/>
    <w:rsid w:val="001219F5"/>
    <w:rsid w:val="00121A20"/>
    <w:rsid w:val="00121FDD"/>
    <w:rsid w:val="00122694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831"/>
    <w:rsid w:val="00130B6B"/>
    <w:rsid w:val="00130F46"/>
    <w:rsid w:val="00131A54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2C"/>
    <w:rsid w:val="00140FC4"/>
    <w:rsid w:val="00143DDE"/>
    <w:rsid w:val="00144A81"/>
    <w:rsid w:val="001469D4"/>
    <w:rsid w:val="00147CD6"/>
    <w:rsid w:val="001501DB"/>
    <w:rsid w:val="00150AB6"/>
    <w:rsid w:val="00150F90"/>
    <w:rsid w:val="00150FFE"/>
    <w:rsid w:val="00151189"/>
    <w:rsid w:val="00151D63"/>
    <w:rsid w:val="00151E23"/>
    <w:rsid w:val="00152321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92"/>
    <w:rsid w:val="001610B1"/>
    <w:rsid w:val="00161ECF"/>
    <w:rsid w:val="001621FB"/>
    <w:rsid w:val="00162353"/>
    <w:rsid w:val="001643A8"/>
    <w:rsid w:val="00164617"/>
    <w:rsid w:val="00164907"/>
    <w:rsid w:val="00164D7A"/>
    <w:rsid w:val="00164EB3"/>
    <w:rsid w:val="001659C1"/>
    <w:rsid w:val="00165F8E"/>
    <w:rsid w:val="00166025"/>
    <w:rsid w:val="00166030"/>
    <w:rsid w:val="00167FD2"/>
    <w:rsid w:val="001702E2"/>
    <w:rsid w:val="00170D89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143F"/>
    <w:rsid w:val="001815BA"/>
    <w:rsid w:val="001815DD"/>
    <w:rsid w:val="00181A6B"/>
    <w:rsid w:val="00182C1A"/>
    <w:rsid w:val="001836C2"/>
    <w:rsid w:val="001836F6"/>
    <w:rsid w:val="00183DB5"/>
    <w:rsid w:val="00183ED8"/>
    <w:rsid w:val="00184052"/>
    <w:rsid w:val="001871DD"/>
    <w:rsid w:val="00187930"/>
    <w:rsid w:val="00190611"/>
    <w:rsid w:val="00190AC1"/>
    <w:rsid w:val="00192101"/>
    <w:rsid w:val="001927DF"/>
    <w:rsid w:val="001932FC"/>
    <w:rsid w:val="0019341A"/>
    <w:rsid w:val="0019464D"/>
    <w:rsid w:val="00194B49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2C10"/>
    <w:rsid w:val="001A3324"/>
    <w:rsid w:val="001A3780"/>
    <w:rsid w:val="001A464A"/>
    <w:rsid w:val="001A48E8"/>
    <w:rsid w:val="001A6173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B9E"/>
    <w:rsid w:val="001B25E5"/>
    <w:rsid w:val="001B3656"/>
    <w:rsid w:val="001B3798"/>
    <w:rsid w:val="001B39B2"/>
    <w:rsid w:val="001B4453"/>
    <w:rsid w:val="001B49EC"/>
    <w:rsid w:val="001B52B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7FB"/>
    <w:rsid w:val="001C2F45"/>
    <w:rsid w:val="001C3258"/>
    <w:rsid w:val="001C373E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BA1"/>
    <w:rsid w:val="001D1DCC"/>
    <w:rsid w:val="001D1F94"/>
    <w:rsid w:val="001D2EEA"/>
    <w:rsid w:val="001D302B"/>
    <w:rsid w:val="001D3177"/>
    <w:rsid w:val="001D3954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D2"/>
    <w:rsid w:val="001F19C8"/>
    <w:rsid w:val="001F2048"/>
    <w:rsid w:val="001F2689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A4A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E1A"/>
    <w:rsid w:val="00207FA3"/>
    <w:rsid w:val="00213283"/>
    <w:rsid w:val="00213867"/>
    <w:rsid w:val="00213E1E"/>
    <w:rsid w:val="00214909"/>
    <w:rsid w:val="00214DA8"/>
    <w:rsid w:val="00215423"/>
    <w:rsid w:val="002158FA"/>
    <w:rsid w:val="00215958"/>
    <w:rsid w:val="00215A53"/>
    <w:rsid w:val="00217079"/>
    <w:rsid w:val="0021735F"/>
    <w:rsid w:val="00217ABD"/>
    <w:rsid w:val="00217D43"/>
    <w:rsid w:val="00220600"/>
    <w:rsid w:val="0022151C"/>
    <w:rsid w:val="002217DD"/>
    <w:rsid w:val="002224DB"/>
    <w:rsid w:val="00222DBC"/>
    <w:rsid w:val="00223B0A"/>
    <w:rsid w:val="00223FCB"/>
    <w:rsid w:val="00224C12"/>
    <w:rsid w:val="002252AD"/>
    <w:rsid w:val="002252C3"/>
    <w:rsid w:val="002257C5"/>
    <w:rsid w:val="00225C54"/>
    <w:rsid w:val="00226CB9"/>
    <w:rsid w:val="00227AF2"/>
    <w:rsid w:val="00227E24"/>
    <w:rsid w:val="00227ECB"/>
    <w:rsid w:val="00230765"/>
    <w:rsid w:val="002319E4"/>
    <w:rsid w:val="00231D75"/>
    <w:rsid w:val="00232C7C"/>
    <w:rsid w:val="00233C3D"/>
    <w:rsid w:val="00233C9B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0963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5C9"/>
    <w:rsid w:val="00260A96"/>
    <w:rsid w:val="00260CFB"/>
    <w:rsid w:val="002617E7"/>
    <w:rsid w:val="00261FC8"/>
    <w:rsid w:val="00262C81"/>
    <w:rsid w:val="00262EB6"/>
    <w:rsid w:val="002633E3"/>
    <w:rsid w:val="002634A4"/>
    <w:rsid w:val="00264228"/>
    <w:rsid w:val="00264334"/>
    <w:rsid w:val="0026473E"/>
    <w:rsid w:val="00264EBB"/>
    <w:rsid w:val="00266214"/>
    <w:rsid w:val="002662A2"/>
    <w:rsid w:val="002663EB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45A"/>
    <w:rsid w:val="00272E60"/>
    <w:rsid w:val="00273143"/>
    <w:rsid w:val="00273278"/>
    <w:rsid w:val="002736B5"/>
    <w:rsid w:val="002737F4"/>
    <w:rsid w:val="00273BED"/>
    <w:rsid w:val="0027508C"/>
    <w:rsid w:val="0027544A"/>
    <w:rsid w:val="00275549"/>
    <w:rsid w:val="00275669"/>
    <w:rsid w:val="0027586B"/>
    <w:rsid w:val="00276B58"/>
    <w:rsid w:val="0027777C"/>
    <w:rsid w:val="00277B3D"/>
    <w:rsid w:val="002805F5"/>
    <w:rsid w:val="00280751"/>
    <w:rsid w:val="00280B44"/>
    <w:rsid w:val="002818AE"/>
    <w:rsid w:val="002827AD"/>
    <w:rsid w:val="00282809"/>
    <w:rsid w:val="0028280A"/>
    <w:rsid w:val="00282A55"/>
    <w:rsid w:val="00282A8C"/>
    <w:rsid w:val="00283426"/>
    <w:rsid w:val="00283FA1"/>
    <w:rsid w:val="00284D9D"/>
    <w:rsid w:val="00285265"/>
    <w:rsid w:val="002854D5"/>
    <w:rsid w:val="00286ACD"/>
    <w:rsid w:val="00286D5A"/>
    <w:rsid w:val="00287838"/>
    <w:rsid w:val="00290332"/>
    <w:rsid w:val="002907B5"/>
    <w:rsid w:val="00290B08"/>
    <w:rsid w:val="00290F8D"/>
    <w:rsid w:val="00291663"/>
    <w:rsid w:val="00291B4C"/>
    <w:rsid w:val="00292EB7"/>
    <w:rsid w:val="0029321E"/>
    <w:rsid w:val="002940D2"/>
    <w:rsid w:val="002941E2"/>
    <w:rsid w:val="00296227"/>
    <w:rsid w:val="00296535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2CB"/>
    <w:rsid w:val="002B33EC"/>
    <w:rsid w:val="002B3CB5"/>
    <w:rsid w:val="002B4256"/>
    <w:rsid w:val="002B431E"/>
    <w:rsid w:val="002B46F2"/>
    <w:rsid w:val="002B4D70"/>
    <w:rsid w:val="002B56F8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0D5"/>
    <w:rsid w:val="002C41E6"/>
    <w:rsid w:val="002C476C"/>
    <w:rsid w:val="002C4C28"/>
    <w:rsid w:val="002C50A5"/>
    <w:rsid w:val="002C59CB"/>
    <w:rsid w:val="002C7BD9"/>
    <w:rsid w:val="002C7FD6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4322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6068"/>
    <w:rsid w:val="002E6EA1"/>
    <w:rsid w:val="002E7691"/>
    <w:rsid w:val="002E791C"/>
    <w:rsid w:val="002E7CAE"/>
    <w:rsid w:val="002E7F75"/>
    <w:rsid w:val="002F0AB4"/>
    <w:rsid w:val="002F20B6"/>
    <w:rsid w:val="002F2771"/>
    <w:rsid w:val="002F3242"/>
    <w:rsid w:val="002F37A9"/>
    <w:rsid w:val="002F4597"/>
    <w:rsid w:val="002F459D"/>
    <w:rsid w:val="002F4940"/>
    <w:rsid w:val="002F4EEB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304F"/>
    <w:rsid w:val="003035E6"/>
    <w:rsid w:val="0030501F"/>
    <w:rsid w:val="00305075"/>
    <w:rsid w:val="003069B6"/>
    <w:rsid w:val="00306CE2"/>
    <w:rsid w:val="00306F4A"/>
    <w:rsid w:val="00307BA1"/>
    <w:rsid w:val="00311702"/>
    <w:rsid w:val="00311A99"/>
    <w:rsid w:val="00311E82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D23"/>
    <w:rsid w:val="0032515B"/>
    <w:rsid w:val="00326732"/>
    <w:rsid w:val="003278AB"/>
    <w:rsid w:val="00330006"/>
    <w:rsid w:val="00330FCC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5F90"/>
    <w:rsid w:val="00336A23"/>
    <w:rsid w:val="00336BDA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0CC"/>
    <w:rsid w:val="003473CE"/>
    <w:rsid w:val="003477B1"/>
    <w:rsid w:val="0034786F"/>
    <w:rsid w:val="00350345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728D"/>
    <w:rsid w:val="00357380"/>
    <w:rsid w:val="003573D7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A0"/>
    <w:rsid w:val="00364098"/>
    <w:rsid w:val="00364D01"/>
    <w:rsid w:val="00365A5E"/>
    <w:rsid w:val="0036688E"/>
    <w:rsid w:val="00366EB4"/>
    <w:rsid w:val="00366EB5"/>
    <w:rsid w:val="003670C4"/>
    <w:rsid w:val="00370E47"/>
    <w:rsid w:val="00371A26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531D"/>
    <w:rsid w:val="003856B7"/>
    <w:rsid w:val="00385BF0"/>
    <w:rsid w:val="003865FE"/>
    <w:rsid w:val="003867F6"/>
    <w:rsid w:val="003874BE"/>
    <w:rsid w:val="00387955"/>
    <w:rsid w:val="00387E49"/>
    <w:rsid w:val="00390359"/>
    <w:rsid w:val="00390473"/>
    <w:rsid w:val="003909B3"/>
    <w:rsid w:val="003910A6"/>
    <w:rsid w:val="003915EB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787"/>
    <w:rsid w:val="003C4F5D"/>
    <w:rsid w:val="003C585B"/>
    <w:rsid w:val="003C5D55"/>
    <w:rsid w:val="003C6EF3"/>
    <w:rsid w:val="003C7806"/>
    <w:rsid w:val="003C78B5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ECB"/>
    <w:rsid w:val="003D5B1F"/>
    <w:rsid w:val="003D62BB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33C2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0DF3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602"/>
    <w:rsid w:val="004000E8"/>
    <w:rsid w:val="0040123A"/>
    <w:rsid w:val="00401247"/>
    <w:rsid w:val="00402735"/>
    <w:rsid w:val="00402E2B"/>
    <w:rsid w:val="00403926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547C"/>
    <w:rsid w:val="00415AE2"/>
    <w:rsid w:val="00415CFE"/>
    <w:rsid w:val="00416811"/>
    <w:rsid w:val="00416EC8"/>
    <w:rsid w:val="00417E76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B8D"/>
    <w:rsid w:val="00432F93"/>
    <w:rsid w:val="004336FF"/>
    <w:rsid w:val="00433E42"/>
    <w:rsid w:val="00433FC2"/>
    <w:rsid w:val="0043413C"/>
    <w:rsid w:val="00434932"/>
    <w:rsid w:val="00434D04"/>
    <w:rsid w:val="00435AA5"/>
    <w:rsid w:val="00435C6C"/>
    <w:rsid w:val="00435F36"/>
    <w:rsid w:val="00437447"/>
    <w:rsid w:val="0043752A"/>
    <w:rsid w:val="00437C66"/>
    <w:rsid w:val="00437DE7"/>
    <w:rsid w:val="0044029A"/>
    <w:rsid w:val="00440310"/>
    <w:rsid w:val="004408BD"/>
    <w:rsid w:val="00440B5F"/>
    <w:rsid w:val="00441475"/>
    <w:rsid w:val="004418DE"/>
    <w:rsid w:val="00441A92"/>
    <w:rsid w:val="004424BC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141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579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3BE"/>
    <w:rsid w:val="00470C31"/>
    <w:rsid w:val="00470C4F"/>
    <w:rsid w:val="004719C3"/>
    <w:rsid w:val="004734D0"/>
    <w:rsid w:val="004736EC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53CE"/>
    <w:rsid w:val="00485A5D"/>
    <w:rsid w:val="0048618E"/>
    <w:rsid w:val="00487488"/>
    <w:rsid w:val="004877E2"/>
    <w:rsid w:val="00490604"/>
    <w:rsid w:val="004927E4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1FB9"/>
    <w:rsid w:val="004A2164"/>
    <w:rsid w:val="004A2B94"/>
    <w:rsid w:val="004A3092"/>
    <w:rsid w:val="004A4CED"/>
    <w:rsid w:val="004A515A"/>
    <w:rsid w:val="004A52A2"/>
    <w:rsid w:val="004A54CD"/>
    <w:rsid w:val="004A56F2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B7"/>
    <w:rsid w:val="004B20F8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C02"/>
    <w:rsid w:val="004D2209"/>
    <w:rsid w:val="004D2A94"/>
    <w:rsid w:val="004D2AF0"/>
    <w:rsid w:val="004D2CD3"/>
    <w:rsid w:val="004D3045"/>
    <w:rsid w:val="004D35CA"/>
    <w:rsid w:val="004D36B1"/>
    <w:rsid w:val="004D491A"/>
    <w:rsid w:val="004D4FB4"/>
    <w:rsid w:val="004D516D"/>
    <w:rsid w:val="004D57E5"/>
    <w:rsid w:val="004D7B79"/>
    <w:rsid w:val="004D7EBD"/>
    <w:rsid w:val="004E0434"/>
    <w:rsid w:val="004E0439"/>
    <w:rsid w:val="004E0903"/>
    <w:rsid w:val="004E0ABB"/>
    <w:rsid w:val="004E119C"/>
    <w:rsid w:val="004E162A"/>
    <w:rsid w:val="004E2022"/>
    <w:rsid w:val="004E2432"/>
    <w:rsid w:val="004E25F2"/>
    <w:rsid w:val="004E2680"/>
    <w:rsid w:val="004E28F9"/>
    <w:rsid w:val="004E3AC0"/>
    <w:rsid w:val="004E462E"/>
    <w:rsid w:val="004E4678"/>
    <w:rsid w:val="004E4F2C"/>
    <w:rsid w:val="004E56DC"/>
    <w:rsid w:val="004E5746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1082"/>
    <w:rsid w:val="005016E6"/>
    <w:rsid w:val="00502F34"/>
    <w:rsid w:val="00503108"/>
    <w:rsid w:val="005035B7"/>
    <w:rsid w:val="0050379C"/>
    <w:rsid w:val="00503B43"/>
    <w:rsid w:val="00504146"/>
    <w:rsid w:val="005049A5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B37"/>
    <w:rsid w:val="00514CF8"/>
    <w:rsid w:val="005153A7"/>
    <w:rsid w:val="00515697"/>
    <w:rsid w:val="0051595C"/>
    <w:rsid w:val="0051690D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849"/>
    <w:rsid w:val="00524AC7"/>
    <w:rsid w:val="00525315"/>
    <w:rsid w:val="00525439"/>
    <w:rsid w:val="00526167"/>
    <w:rsid w:val="0052616B"/>
    <w:rsid w:val="00526998"/>
    <w:rsid w:val="00526B0A"/>
    <w:rsid w:val="00526F18"/>
    <w:rsid w:val="005314A7"/>
    <w:rsid w:val="005317B9"/>
    <w:rsid w:val="005321B3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7F0"/>
    <w:rsid w:val="00537C62"/>
    <w:rsid w:val="0054018A"/>
    <w:rsid w:val="00540AAE"/>
    <w:rsid w:val="00542206"/>
    <w:rsid w:val="0054238A"/>
    <w:rsid w:val="00542897"/>
    <w:rsid w:val="0054302C"/>
    <w:rsid w:val="0054331F"/>
    <w:rsid w:val="0054355D"/>
    <w:rsid w:val="00543AF9"/>
    <w:rsid w:val="00545492"/>
    <w:rsid w:val="00545CBE"/>
    <w:rsid w:val="005465AF"/>
    <w:rsid w:val="00546970"/>
    <w:rsid w:val="00546D31"/>
    <w:rsid w:val="00546D5A"/>
    <w:rsid w:val="00547975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60927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71AD"/>
    <w:rsid w:val="00567664"/>
    <w:rsid w:val="00567F21"/>
    <w:rsid w:val="00567F55"/>
    <w:rsid w:val="005709F0"/>
    <w:rsid w:val="00570DAC"/>
    <w:rsid w:val="00570F73"/>
    <w:rsid w:val="00570F99"/>
    <w:rsid w:val="00572505"/>
    <w:rsid w:val="0057277C"/>
    <w:rsid w:val="00572CE1"/>
    <w:rsid w:val="00574366"/>
    <w:rsid w:val="00574915"/>
    <w:rsid w:val="0057509A"/>
    <w:rsid w:val="00575394"/>
    <w:rsid w:val="0057575D"/>
    <w:rsid w:val="00575B0F"/>
    <w:rsid w:val="00576006"/>
    <w:rsid w:val="005767E5"/>
    <w:rsid w:val="00577BB1"/>
    <w:rsid w:val="005808D4"/>
    <w:rsid w:val="0058169C"/>
    <w:rsid w:val="0058172D"/>
    <w:rsid w:val="00581F3E"/>
    <w:rsid w:val="00582809"/>
    <w:rsid w:val="00582E08"/>
    <w:rsid w:val="00583855"/>
    <w:rsid w:val="00583C22"/>
    <w:rsid w:val="00583C62"/>
    <w:rsid w:val="00583D1C"/>
    <w:rsid w:val="00584668"/>
    <w:rsid w:val="00585462"/>
    <w:rsid w:val="00586FEE"/>
    <w:rsid w:val="0058798C"/>
    <w:rsid w:val="005900FA"/>
    <w:rsid w:val="00590855"/>
    <w:rsid w:val="00591ADF"/>
    <w:rsid w:val="00591D01"/>
    <w:rsid w:val="00591F8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941"/>
    <w:rsid w:val="005A2D3E"/>
    <w:rsid w:val="005A2DB9"/>
    <w:rsid w:val="005A3F97"/>
    <w:rsid w:val="005A4EE2"/>
    <w:rsid w:val="005A519F"/>
    <w:rsid w:val="005A6354"/>
    <w:rsid w:val="005A662D"/>
    <w:rsid w:val="005A74A1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C1E"/>
    <w:rsid w:val="005B5EC8"/>
    <w:rsid w:val="005B6F83"/>
    <w:rsid w:val="005B7DAE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5026"/>
    <w:rsid w:val="005C58D4"/>
    <w:rsid w:val="005C6011"/>
    <w:rsid w:val="005C61F6"/>
    <w:rsid w:val="005C63AE"/>
    <w:rsid w:val="005C6D8A"/>
    <w:rsid w:val="005C74FB"/>
    <w:rsid w:val="005D080A"/>
    <w:rsid w:val="005D0E89"/>
    <w:rsid w:val="005D1602"/>
    <w:rsid w:val="005D1627"/>
    <w:rsid w:val="005D19BD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B81"/>
    <w:rsid w:val="005E622A"/>
    <w:rsid w:val="005E72E7"/>
    <w:rsid w:val="005E755A"/>
    <w:rsid w:val="005F14A2"/>
    <w:rsid w:val="005F19E3"/>
    <w:rsid w:val="005F209D"/>
    <w:rsid w:val="005F2A0F"/>
    <w:rsid w:val="005F2B57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5A9"/>
    <w:rsid w:val="005F7943"/>
    <w:rsid w:val="0060080E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AB1"/>
    <w:rsid w:val="00613257"/>
    <w:rsid w:val="00613299"/>
    <w:rsid w:val="0061569B"/>
    <w:rsid w:val="00615721"/>
    <w:rsid w:val="00616485"/>
    <w:rsid w:val="006169D7"/>
    <w:rsid w:val="00616B21"/>
    <w:rsid w:val="006175CD"/>
    <w:rsid w:val="00620A71"/>
    <w:rsid w:val="00620B43"/>
    <w:rsid w:val="00620D80"/>
    <w:rsid w:val="00620E16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43DD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AC8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0EBE"/>
    <w:rsid w:val="006613A6"/>
    <w:rsid w:val="00661BCA"/>
    <w:rsid w:val="00661FC8"/>
    <w:rsid w:val="006623DD"/>
    <w:rsid w:val="006627A2"/>
    <w:rsid w:val="006629D1"/>
    <w:rsid w:val="006634E6"/>
    <w:rsid w:val="0066359C"/>
    <w:rsid w:val="00663A35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1DA"/>
    <w:rsid w:val="0067204A"/>
    <w:rsid w:val="00672079"/>
    <w:rsid w:val="0067218F"/>
    <w:rsid w:val="006722F9"/>
    <w:rsid w:val="00672814"/>
    <w:rsid w:val="00672B38"/>
    <w:rsid w:val="00672CCE"/>
    <w:rsid w:val="00672E02"/>
    <w:rsid w:val="00672F9A"/>
    <w:rsid w:val="006741D6"/>
    <w:rsid w:val="006741F2"/>
    <w:rsid w:val="00674CC3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947"/>
    <w:rsid w:val="00693420"/>
    <w:rsid w:val="00693565"/>
    <w:rsid w:val="006938EA"/>
    <w:rsid w:val="00693EE0"/>
    <w:rsid w:val="0069428B"/>
    <w:rsid w:val="00694790"/>
    <w:rsid w:val="006956A6"/>
    <w:rsid w:val="00695BA8"/>
    <w:rsid w:val="00695FC2"/>
    <w:rsid w:val="0069601D"/>
    <w:rsid w:val="006967A8"/>
    <w:rsid w:val="00696949"/>
    <w:rsid w:val="00697052"/>
    <w:rsid w:val="00697951"/>
    <w:rsid w:val="00697BAE"/>
    <w:rsid w:val="006A0A9A"/>
    <w:rsid w:val="006A1AF7"/>
    <w:rsid w:val="006A1F5C"/>
    <w:rsid w:val="006A2041"/>
    <w:rsid w:val="006A27A1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4173"/>
    <w:rsid w:val="006B4C34"/>
    <w:rsid w:val="006B50CF"/>
    <w:rsid w:val="006B53E8"/>
    <w:rsid w:val="006B5460"/>
    <w:rsid w:val="006B639B"/>
    <w:rsid w:val="006B796F"/>
    <w:rsid w:val="006B7ED0"/>
    <w:rsid w:val="006C0238"/>
    <w:rsid w:val="006C03B8"/>
    <w:rsid w:val="006C1601"/>
    <w:rsid w:val="006C1983"/>
    <w:rsid w:val="006C1F08"/>
    <w:rsid w:val="006C2180"/>
    <w:rsid w:val="006C2A21"/>
    <w:rsid w:val="006C2B12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6E5A"/>
    <w:rsid w:val="006C7522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729"/>
    <w:rsid w:val="006E673D"/>
    <w:rsid w:val="006E6EC8"/>
    <w:rsid w:val="006E7898"/>
    <w:rsid w:val="006E7D3B"/>
    <w:rsid w:val="006F01B6"/>
    <w:rsid w:val="006F0838"/>
    <w:rsid w:val="006F1B70"/>
    <w:rsid w:val="006F2117"/>
    <w:rsid w:val="006F2235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639"/>
    <w:rsid w:val="006F56B9"/>
    <w:rsid w:val="006F58D4"/>
    <w:rsid w:val="006F5C2C"/>
    <w:rsid w:val="006F6843"/>
    <w:rsid w:val="006F74C2"/>
    <w:rsid w:val="006F794B"/>
    <w:rsid w:val="006F7E6F"/>
    <w:rsid w:val="00700A61"/>
    <w:rsid w:val="00700F32"/>
    <w:rsid w:val="00701BC8"/>
    <w:rsid w:val="00701EAD"/>
    <w:rsid w:val="00701FE4"/>
    <w:rsid w:val="00702B6B"/>
    <w:rsid w:val="0070346E"/>
    <w:rsid w:val="00703D53"/>
    <w:rsid w:val="00704CFB"/>
    <w:rsid w:val="00704EDB"/>
    <w:rsid w:val="0070537F"/>
    <w:rsid w:val="007057B5"/>
    <w:rsid w:val="00706101"/>
    <w:rsid w:val="0070640D"/>
    <w:rsid w:val="007067E8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5DA"/>
    <w:rsid w:val="00715B9A"/>
    <w:rsid w:val="007160F6"/>
    <w:rsid w:val="00716977"/>
    <w:rsid w:val="007172A4"/>
    <w:rsid w:val="0071736A"/>
    <w:rsid w:val="007173FC"/>
    <w:rsid w:val="00717D52"/>
    <w:rsid w:val="00717EC8"/>
    <w:rsid w:val="00720129"/>
    <w:rsid w:val="007207E0"/>
    <w:rsid w:val="00720A29"/>
    <w:rsid w:val="00720E14"/>
    <w:rsid w:val="00720FB2"/>
    <w:rsid w:val="00721593"/>
    <w:rsid w:val="007217B4"/>
    <w:rsid w:val="007231C6"/>
    <w:rsid w:val="00723365"/>
    <w:rsid w:val="0072359E"/>
    <w:rsid w:val="00723709"/>
    <w:rsid w:val="0072441E"/>
    <w:rsid w:val="00725CDF"/>
    <w:rsid w:val="00726422"/>
    <w:rsid w:val="00726EA6"/>
    <w:rsid w:val="00727208"/>
    <w:rsid w:val="0072766F"/>
    <w:rsid w:val="00727680"/>
    <w:rsid w:val="00727BE1"/>
    <w:rsid w:val="007301DD"/>
    <w:rsid w:val="00733BDE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E58"/>
    <w:rsid w:val="00740EC7"/>
    <w:rsid w:val="0074145B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A1"/>
    <w:rsid w:val="00751228"/>
    <w:rsid w:val="00751E00"/>
    <w:rsid w:val="00751E50"/>
    <w:rsid w:val="00752138"/>
    <w:rsid w:val="00752885"/>
    <w:rsid w:val="007529C3"/>
    <w:rsid w:val="00753850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16B3"/>
    <w:rsid w:val="00761953"/>
    <w:rsid w:val="00761E43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BAD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5B1F"/>
    <w:rsid w:val="00776971"/>
    <w:rsid w:val="00777B08"/>
    <w:rsid w:val="00777CEB"/>
    <w:rsid w:val="007802A7"/>
    <w:rsid w:val="00780462"/>
    <w:rsid w:val="00780518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B33"/>
    <w:rsid w:val="00783E02"/>
    <w:rsid w:val="00785490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1088"/>
    <w:rsid w:val="00791950"/>
    <w:rsid w:val="00792412"/>
    <w:rsid w:val="007925EA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E11"/>
    <w:rsid w:val="007C0EE2"/>
    <w:rsid w:val="007C114F"/>
    <w:rsid w:val="007C13ED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0B1"/>
    <w:rsid w:val="007E7521"/>
    <w:rsid w:val="007F03D1"/>
    <w:rsid w:val="007F0B67"/>
    <w:rsid w:val="007F1388"/>
    <w:rsid w:val="007F1713"/>
    <w:rsid w:val="007F2D0C"/>
    <w:rsid w:val="007F3056"/>
    <w:rsid w:val="007F30B7"/>
    <w:rsid w:val="007F31D4"/>
    <w:rsid w:val="007F39A3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294"/>
    <w:rsid w:val="00803886"/>
    <w:rsid w:val="00803FAE"/>
    <w:rsid w:val="0080409E"/>
    <w:rsid w:val="0080438D"/>
    <w:rsid w:val="00804745"/>
    <w:rsid w:val="0080503E"/>
    <w:rsid w:val="00805290"/>
    <w:rsid w:val="0080605F"/>
    <w:rsid w:val="008060AD"/>
    <w:rsid w:val="00806E84"/>
    <w:rsid w:val="00807786"/>
    <w:rsid w:val="00810C88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7196"/>
    <w:rsid w:val="00817A92"/>
    <w:rsid w:val="00817AED"/>
    <w:rsid w:val="008207B9"/>
    <w:rsid w:val="008209F1"/>
    <w:rsid w:val="00820A73"/>
    <w:rsid w:val="0082124D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C4C"/>
    <w:rsid w:val="0083321F"/>
    <w:rsid w:val="0083385E"/>
    <w:rsid w:val="00833DE0"/>
    <w:rsid w:val="00834B41"/>
    <w:rsid w:val="008359E6"/>
    <w:rsid w:val="008362FC"/>
    <w:rsid w:val="00836307"/>
    <w:rsid w:val="008376AC"/>
    <w:rsid w:val="00837D05"/>
    <w:rsid w:val="00837EDA"/>
    <w:rsid w:val="00837F6B"/>
    <w:rsid w:val="0084044A"/>
    <w:rsid w:val="008407DD"/>
    <w:rsid w:val="00841D38"/>
    <w:rsid w:val="008429B5"/>
    <w:rsid w:val="00843F95"/>
    <w:rsid w:val="0084436A"/>
    <w:rsid w:val="008444E8"/>
    <w:rsid w:val="00844E80"/>
    <w:rsid w:val="00845588"/>
    <w:rsid w:val="00845A39"/>
    <w:rsid w:val="00845B06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4A60"/>
    <w:rsid w:val="00855528"/>
    <w:rsid w:val="0085577D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F02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3732"/>
    <w:rsid w:val="00873820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151A"/>
    <w:rsid w:val="00882D5D"/>
    <w:rsid w:val="008833FB"/>
    <w:rsid w:val="00883AAB"/>
    <w:rsid w:val="00883D51"/>
    <w:rsid w:val="008842A1"/>
    <w:rsid w:val="00885E87"/>
    <w:rsid w:val="00885FDA"/>
    <w:rsid w:val="008877DF"/>
    <w:rsid w:val="00890432"/>
    <w:rsid w:val="00890571"/>
    <w:rsid w:val="00890EBA"/>
    <w:rsid w:val="0089119A"/>
    <w:rsid w:val="00892215"/>
    <w:rsid w:val="00892DAC"/>
    <w:rsid w:val="0089303A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B85"/>
    <w:rsid w:val="0089696A"/>
    <w:rsid w:val="00896A20"/>
    <w:rsid w:val="00896A80"/>
    <w:rsid w:val="0089724F"/>
    <w:rsid w:val="008A041D"/>
    <w:rsid w:val="008A15C3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B5C"/>
    <w:rsid w:val="008B7D6F"/>
    <w:rsid w:val="008C0613"/>
    <w:rsid w:val="008C0C99"/>
    <w:rsid w:val="008C0DE1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5AE"/>
    <w:rsid w:val="008C5E29"/>
    <w:rsid w:val="008C6AE8"/>
    <w:rsid w:val="008C6D30"/>
    <w:rsid w:val="008C6DCD"/>
    <w:rsid w:val="008C7573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D1A"/>
    <w:rsid w:val="008E065E"/>
    <w:rsid w:val="008E07DC"/>
    <w:rsid w:val="008E0927"/>
    <w:rsid w:val="008E159E"/>
    <w:rsid w:val="008E1723"/>
    <w:rsid w:val="008E1909"/>
    <w:rsid w:val="008E1AA4"/>
    <w:rsid w:val="008E482B"/>
    <w:rsid w:val="008E6605"/>
    <w:rsid w:val="008E68AA"/>
    <w:rsid w:val="008F0014"/>
    <w:rsid w:val="008F0534"/>
    <w:rsid w:val="008F0F87"/>
    <w:rsid w:val="008F10E9"/>
    <w:rsid w:val="008F1C35"/>
    <w:rsid w:val="008F1D4D"/>
    <w:rsid w:val="008F1EAB"/>
    <w:rsid w:val="008F33DC"/>
    <w:rsid w:val="008F3989"/>
    <w:rsid w:val="008F3DA0"/>
    <w:rsid w:val="008F447E"/>
    <w:rsid w:val="008F4617"/>
    <w:rsid w:val="008F477F"/>
    <w:rsid w:val="008F4AAB"/>
    <w:rsid w:val="008F4BFE"/>
    <w:rsid w:val="008F5618"/>
    <w:rsid w:val="008F681B"/>
    <w:rsid w:val="008F6F73"/>
    <w:rsid w:val="008F6FD2"/>
    <w:rsid w:val="009001A6"/>
    <w:rsid w:val="009001E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F62"/>
    <w:rsid w:val="0090532C"/>
    <w:rsid w:val="009053AA"/>
    <w:rsid w:val="00906939"/>
    <w:rsid w:val="009069F6"/>
    <w:rsid w:val="00906CDF"/>
    <w:rsid w:val="009075DE"/>
    <w:rsid w:val="0091019E"/>
    <w:rsid w:val="00910B7D"/>
    <w:rsid w:val="00911DFB"/>
    <w:rsid w:val="00912258"/>
    <w:rsid w:val="00912C14"/>
    <w:rsid w:val="009139D9"/>
    <w:rsid w:val="00914178"/>
    <w:rsid w:val="00914742"/>
    <w:rsid w:val="0091486E"/>
    <w:rsid w:val="00914AD8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5A0C"/>
    <w:rsid w:val="0092708F"/>
    <w:rsid w:val="009279D3"/>
    <w:rsid w:val="00927B3F"/>
    <w:rsid w:val="00927D2E"/>
    <w:rsid w:val="00930CCF"/>
    <w:rsid w:val="00930E68"/>
    <w:rsid w:val="00931138"/>
    <w:rsid w:val="00931148"/>
    <w:rsid w:val="00931AFB"/>
    <w:rsid w:val="00931BD9"/>
    <w:rsid w:val="00932384"/>
    <w:rsid w:val="00932960"/>
    <w:rsid w:val="00932D0C"/>
    <w:rsid w:val="009335EE"/>
    <w:rsid w:val="009336BF"/>
    <w:rsid w:val="00933CC1"/>
    <w:rsid w:val="00935A49"/>
    <w:rsid w:val="00935CED"/>
    <w:rsid w:val="009368F3"/>
    <w:rsid w:val="00936E97"/>
    <w:rsid w:val="00936EA7"/>
    <w:rsid w:val="00937DFF"/>
    <w:rsid w:val="009402FA"/>
    <w:rsid w:val="00940E12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599"/>
    <w:rsid w:val="00953920"/>
    <w:rsid w:val="00953D47"/>
    <w:rsid w:val="00954F4F"/>
    <w:rsid w:val="00955BA3"/>
    <w:rsid w:val="0095681E"/>
    <w:rsid w:val="00956D0F"/>
    <w:rsid w:val="00956EFA"/>
    <w:rsid w:val="009572D4"/>
    <w:rsid w:val="00960696"/>
    <w:rsid w:val="009608A2"/>
    <w:rsid w:val="009613CD"/>
    <w:rsid w:val="0096187E"/>
    <w:rsid w:val="00961921"/>
    <w:rsid w:val="00961D39"/>
    <w:rsid w:val="00961D6E"/>
    <w:rsid w:val="00962DAC"/>
    <w:rsid w:val="00962EB9"/>
    <w:rsid w:val="0096349B"/>
    <w:rsid w:val="00963919"/>
    <w:rsid w:val="00963E2F"/>
    <w:rsid w:val="0096430A"/>
    <w:rsid w:val="0096554B"/>
    <w:rsid w:val="0096584A"/>
    <w:rsid w:val="0096628C"/>
    <w:rsid w:val="009663F4"/>
    <w:rsid w:val="00966B20"/>
    <w:rsid w:val="00966FD1"/>
    <w:rsid w:val="00966FDF"/>
    <w:rsid w:val="0096725B"/>
    <w:rsid w:val="009705CC"/>
    <w:rsid w:val="00970E55"/>
    <w:rsid w:val="0097130C"/>
    <w:rsid w:val="00971F08"/>
    <w:rsid w:val="00974723"/>
    <w:rsid w:val="00974F23"/>
    <w:rsid w:val="009759C5"/>
    <w:rsid w:val="0097602E"/>
    <w:rsid w:val="0097603D"/>
    <w:rsid w:val="009764B4"/>
    <w:rsid w:val="00976949"/>
    <w:rsid w:val="00976A48"/>
    <w:rsid w:val="00976C4B"/>
    <w:rsid w:val="00976F19"/>
    <w:rsid w:val="009779E0"/>
    <w:rsid w:val="00980477"/>
    <w:rsid w:val="0098075D"/>
    <w:rsid w:val="009815BE"/>
    <w:rsid w:val="00981B5D"/>
    <w:rsid w:val="009820FD"/>
    <w:rsid w:val="00982E8E"/>
    <w:rsid w:val="009834A9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61D"/>
    <w:rsid w:val="00990630"/>
    <w:rsid w:val="00991007"/>
    <w:rsid w:val="00991761"/>
    <w:rsid w:val="00991870"/>
    <w:rsid w:val="009924E3"/>
    <w:rsid w:val="00992516"/>
    <w:rsid w:val="0099299D"/>
    <w:rsid w:val="009929BE"/>
    <w:rsid w:val="0099310A"/>
    <w:rsid w:val="0099487F"/>
    <w:rsid w:val="00994DCA"/>
    <w:rsid w:val="00995666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927"/>
    <w:rsid w:val="009A0FBA"/>
    <w:rsid w:val="009A1601"/>
    <w:rsid w:val="009A22E1"/>
    <w:rsid w:val="009A2DBD"/>
    <w:rsid w:val="009A38E7"/>
    <w:rsid w:val="009A462D"/>
    <w:rsid w:val="009A4906"/>
    <w:rsid w:val="009A4A8E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3D2"/>
    <w:rsid w:val="009B1F30"/>
    <w:rsid w:val="009B2F4F"/>
    <w:rsid w:val="009B3AC2"/>
    <w:rsid w:val="009B3B90"/>
    <w:rsid w:val="009B43DF"/>
    <w:rsid w:val="009B4DF4"/>
    <w:rsid w:val="009B511E"/>
    <w:rsid w:val="009B5283"/>
    <w:rsid w:val="009B535B"/>
    <w:rsid w:val="009B564E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3BE2"/>
    <w:rsid w:val="009C403E"/>
    <w:rsid w:val="009C455F"/>
    <w:rsid w:val="009C491D"/>
    <w:rsid w:val="009C4D4C"/>
    <w:rsid w:val="009C5A97"/>
    <w:rsid w:val="009C5E38"/>
    <w:rsid w:val="009C69E8"/>
    <w:rsid w:val="009C6D92"/>
    <w:rsid w:val="009C7790"/>
    <w:rsid w:val="009C79A4"/>
    <w:rsid w:val="009C7EF7"/>
    <w:rsid w:val="009D038A"/>
    <w:rsid w:val="009D0B6D"/>
    <w:rsid w:val="009D0D86"/>
    <w:rsid w:val="009D17B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DA0"/>
    <w:rsid w:val="009D4E0A"/>
    <w:rsid w:val="009D4EED"/>
    <w:rsid w:val="009D4FF0"/>
    <w:rsid w:val="009D60B9"/>
    <w:rsid w:val="009D651C"/>
    <w:rsid w:val="009D66B1"/>
    <w:rsid w:val="009D671A"/>
    <w:rsid w:val="009D703C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78E7"/>
    <w:rsid w:val="009E7E2D"/>
    <w:rsid w:val="009F08F3"/>
    <w:rsid w:val="009F0D6D"/>
    <w:rsid w:val="009F0EBC"/>
    <w:rsid w:val="009F0F28"/>
    <w:rsid w:val="009F1A60"/>
    <w:rsid w:val="009F2069"/>
    <w:rsid w:val="009F344F"/>
    <w:rsid w:val="009F35A8"/>
    <w:rsid w:val="009F390C"/>
    <w:rsid w:val="009F427D"/>
    <w:rsid w:val="009F4B63"/>
    <w:rsid w:val="009F5E13"/>
    <w:rsid w:val="009F5E2F"/>
    <w:rsid w:val="009F5EAE"/>
    <w:rsid w:val="009F7114"/>
    <w:rsid w:val="009F7437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5088"/>
    <w:rsid w:val="00A0635D"/>
    <w:rsid w:val="00A0642B"/>
    <w:rsid w:val="00A06994"/>
    <w:rsid w:val="00A06CD3"/>
    <w:rsid w:val="00A06FA2"/>
    <w:rsid w:val="00A1051C"/>
    <w:rsid w:val="00A1094B"/>
    <w:rsid w:val="00A10999"/>
    <w:rsid w:val="00A12C38"/>
    <w:rsid w:val="00A13E54"/>
    <w:rsid w:val="00A14582"/>
    <w:rsid w:val="00A14947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74B"/>
    <w:rsid w:val="00A24A70"/>
    <w:rsid w:val="00A24C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3190"/>
    <w:rsid w:val="00A3448A"/>
    <w:rsid w:val="00A345C0"/>
    <w:rsid w:val="00A35AE2"/>
    <w:rsid w:val="00A3605B"/>
    <w:rsid w:val="00A36297"/>
    <w:rsid w:val="00A365D2"/>
    <w:rsid w:val="00A3720D"/>
    <w:rsid w:val="00A3738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3485"/>
    <w:rsid w:val="00A436F3"/>
    <w:rsid w:val="00A4478E"/>
    <w:rsid w:val="00A44A9C"/>
    <w:rsid w:val="00A45639"/>
    <w:rsid w:val="00A45B74"/>
    <w:rsid w:val="00A45C97"/>
    <w:rsid w:val="00A4709B"/>
    <w:rsid w:val="00A5014C"/>
    <w:rsid w:val="00A50307"/>
    <w:rsid w:val="00A5094F"/>
    <w:rsid w:val="00A50D8F"/>
    <w:rsid w:val="00A51DE5"/>
    <w:rsid w:val="00A51E0C"/>
    <w:rsid w:val="00A52210"/>
    <w:rsid w:val="00A5266E"/>
    <w:rsid w:val="00A529D5"/>
    <w:rsid w:val="00A52C03"/>
    <w:rsid w:val="00A52E1D"/>
    <w:rsid w:val="00A54279"/>
    <w:rsid w:val="00A54D8D"/>
    <w:rsid w:val="00A55106"/>
    <w:rsid w:val="00A55B22"/>
    <w:rsid w:val="00A55B28"/>
    <w:rsid w:val="00A5629A"/>
    <w:rsid w:val="00A56798"/>
    <w:rsid w:val="00A56FE3"/>
    <w:rsid w:val="00A5770C"/>
    <w:rsid w:val="00A57977"/>
    <w:rsid w:val="00A60896"/>
    <w:rsid w:val="00A60B8E"/>
    <w:rsid w:val="00A61499"/>
    <w:rsid w:val="00A614AE"/>
    <w:rsid w:val="00A618D9"/>
    <w:rsid w:val="00A623AD"/>
    <w:rsid w:val="00A628B0"/>
    <w:rsid w:val="00A62A77"/>
    <w:rsid w:val="00A62DD4"/>
    <w:rsid w:val="00A63483"/>
    <w:rsid w:val="00A634A9"/>
    <w:rsid w:val="00A63BEA"/>
    <w:rsid w:val="00A644CA"/>
    <w:rsid w:val="00A6529E"/>
    <w:rsid w:val="00A657D7"/>
    <w:rsid w:val="00A6583C"/>
    <w:rsid w:val="00A65E06"/>
    <w:rsid w:val="00A660AC"/>
    <w:rsid w:val="00A6687C"/>
    <w:rsid w:val="00A6760C"/>
    <w:rsid w:val="00A67E6C"/>
    <w:rsid w:val="00A67FB1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7A7"/>
    <w:rsid w:val="00A75D39"/>
    <w:rsid w:val="00A761D4"/>
    <w:rsid w:val="00A76DBB"/>
    <w:rsid w:val="00A7706C"/>
    <w:rsid w:val="00A778D5"/>
    <w:rsid w:val="00A77EC4"/>
    <w:rsid w:val="00A80575"/>
    <w:rsid w:val="00A80AC7"/>
    <w:rsid w:val="00A81256"/>
    <w:rsid w:val="00A862D4"/>
    <w:rsid w:val="00A9058F"/>
    <w:rsid w:val="00A90CFA"/>
    <w:rsid w:val="00A91F1F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CD7"/>
    <w:rsid w:val="00AA016F"/>
    <w:rsid w:val="00AA0F66"/>
    <w:rsid w:val="00AA0FCD"/>
    <w:rsid w:val="00AA1ED6"/>
    <w:rsid w:val="00AA20D0"/>
    <w:rsid w:val="00AA26C7"/>
    <w:rsid w:val="00AA2C82"/>
    <w:rsid w:val="00AA330A"/>
    <w:rsid w:val="00AA33C1"/>
    <w:rsid w:val="00AA361D"/>
    <w:rsid w:val="00AA43F2"/>
    <w:rsid w:val="00AA51D6"/>
    <w:rsid w:val="00AA54D1"/>
    <w:rsid w:val="00AA5A4B"/>
    <w:rsid w:val="00AA69C8"/>
    <w:rsid w:val="00AA7C13"/>
    <w:rsid w:val="00AB028A"/>
    <w:rsid w:val="00AB03C6"/>
    <w:rsid w:val="00AB0BC8"/>
    <w:rsid w:val="00AB10AD"/>
    <w:rsid w:val="00AB11CA"/>
    <w:rsid w:val="00AB1303"/>
    <w:rsid w:val="00AB14D9"/>
    <w:rsid w:val="00AB278A"/>
    <w:rsid w:val="00AB2F6B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B60"/>
    <w:rsid w:val="00AC1BEF"/>
    <w:rsid w:val="00AC1C05"/>
    <w:rsid w:val="00AC2A81"/>
    <w:rsid w:val="00AC2A93"/>
    <w:rsid w:val="00AC2ECD"/>
    <w:rsid w:val="00AC3119"/>
    <w:rsid w:val="00AC3D10"/>
    <w:rsid w:val="00AC49FB"/>
    <w:rsid w:val="00AC4BBF"/>
    <w:rsid w:val="00AC550F"/>
    <w:rsid w:val="00AC559E"/>
    <w:rsid w:val="00AC5A10"/>
    <w:rsid w:val="00AC675A"/>
    <w:rsid w:val="00AC6CC7"/>
    <w:rsid w:val="00AC733C"/>
    <w:rsid w:val="00AC7B22"/>
    <w:rsid w:val="00AD00BB"/>
    <w:rsid w:val="00AD0AA3"/>
    <w:rsid w:val="00AD122E"/>
    <w:rsid w:val="00AD1D20"/>
    <w:rsid w:val="00AD20C4"/>
    <w:rsid w:val="00AD236B"/>
    <w:rsid w:val="00AD2C54"/>
    <w:rsid w:val="00AD3F94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1FCC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FA3"/>
    <w:rsid w:val="00B03429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5F7"/>
    <w:rsid w:val="00B139E0"/>
    <w:rsid w:val="00B13E74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20256"/>
    <w:rsid w:val="00B20315"/>
    <w:rsid w:val="00B2074F"/>
    <w:rsid w:val="00B20767"/>
    <w:rsid w:val="00B20D09"/>
    <w:rsid w:val="00B211C1"/>
    <w:rsid w:val="00B2133E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5AD"/>
    <w:rsid w:val="00B328DD"/>
    <w:rsid w:val="00B32B61"/>
    <w:rsid w:val="00B32E9F"/>
    <w:rsid w:val="00B338BE"/>
    <w:rsid w:val="00B33D47"/>
    <w:rsid w:val="00B33EE9"/>
    <w:rsid w:val="00B342C7"/>
    <w:rsid w:val="00B34A8E"/>
    <w:rsid w:val="00B3594E"/>
    <w:rsid w:val="00B35A60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445"/>
    <w:rsid w:val="00B40474"/>
    <w:rsid w:val="00B40BA1"/>
    <w:rsid w:val="00B416F6"/>
    <w:rsid w:val="00B41888"/>
    <w:rsid w:val="00B42655"/>
    <w:rsid w:val="00B4297F"/>
    <w:rsid w:val="00B4369D"/>
    <w:rsid w:val="00B43DB6"/>
    <w:rsid w:val="00B44118"/>
    <w:rsid w:val="00B44B41"/>
    <w:rsid w:val="00B45A52"/>
    <w:rsid w:val="00B46175"/>
    <w:rsid w:val="00B46AD4"/>
    <w:rsid w:val="00B46E76"/>
    <w:rsid w:val="00B47BEE"/>
    <w:rsid w:val="00B47EDA"/>
    <w:rsid w:val="00B50296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FC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A6C"/>
    <w:rsid w:val="00B81AD8"/>
    <w:rsid w:val="00B8205F"/>
    <w:rsid w:val="00B82151"/>
    <w:rsid w:val="00B82BEB"/>
    <w:rsid w:val="00B84708"/>
    <w:rsid w:val="00B855E5"/>
    <w:rsid w:val="00B856F3"/>
    <w:rsid w:val="00B85CC4"/>
    <w:rsid w:val="00B85DE5"/>
    <w:rsid w:val="00B8681D"/>
    <w:rsid w:val="00B90031"/>
    <w:rsid w:val="00B90739"/>
    <w:rsid w:val="00B90CE4"/>
    <w:rsid w:val="00B90F73"/>
    <w:rsid w:val="00B91DCD"/>
    <w:rsid w:val="00B91DE3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C25"/>
    <w:rsid w:val="00BA2280"/>
    <w:rsid w:val="00BA2A08"/>
    <w:rsid w:val="00BA34C0"/>
    <w:rsid w:val="00BA3F6C"/>
    <w:rsid w:val="00BA47B3"/>
    <w:rsid w:val="00BA49CB"/>
    <w:rsid w:val="00BA4AAB"/>
    <w:rsid w:val="00BA4CEF"/>
    <w:rsid w:val="00BA4F1E"/>
    <w:rsid w:val="00BA56D2"/>
    <w:rsid w:val="00BA592D"/>
    <w:rsid w:val="00BA5BCE"/>
    <w:rsid w:val="00BA6F79"/>
    <w:rsid w:val="00BA76E0"/>
    <w:rsid w:val="00BA7B78"/>
    <w:rsid w:val="00BB0D37"/>
    <w:rsid w:val="00BB111A"/>
    <w:rsid w:val="00BB14C4"/>
    <w:rsid w:val="00BB2A25"/>
    <w:rsid w:val="00BB348E"/>
    <w:rsid w:val="00BB36D4"/>
    <w:rsid w:val="00BB4495"/>
    <w:rsid w:val="00BB51E9"/>
    <w:rsid w:val="00BB52BF"/>
    <w:rsid w:val="00BB534C"/>
    <w:rsid w:val="00BB749A"/>
    <w:rsid w:val="00BC0B77"/>
    <w:rsid w:val="00BC0FDC"/>
    <w:rsid w:val="00BC1082"/>
    <w:rsid w:val="00BC1F30"/>
    <w:rsid w:val="00BC24C0"/>
    <w:rsid w:val="00BC25AA"/>
    <w:rsid w:val="00BC3053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500"/>
    <w:rsid w:val="00BF354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67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363A"/>
    <w:rsid w:val="00C34B07"/>
    <w:rsid w:val="00C35447"/>
    <w:rsid w:val="00C35564"/>
    <w:rsid w:val="00C35CCF"/>
    <w:rsid w:val="00C36B17"/>
    <w:rsid w:val="00C3719D"/>
    <w:rsid w:val="00C3756F"/>
    <w:rsid w:val="00C377C8"/>
    <w:rsid w:val="00C37FEB"/>
    <w:rsid w:val="00C4031A"/>
    <w:rsid w:val="00C4076A"/>
    <w:rsid w:val="00C40F0F"/>
    <w:rsid w:val="00C41251"/>
    <w:rsid w:val="00C41EDC"/>
    <w:rsid w:val="00C4207B"/>
    <w:rsid w:val="00C42C69"/>
    <w:rsid w:val="00C42C71"/>
    <w:rsid w:val="00C42D85"/>
    <w:rsid w:val="00C42DF8"/>
    <w:rsid w:val="00C433AE"/>
    <w:rsid w:val="00C43A9B"/>
    <w:rsid w:val="00C46240"/>
    <w:rsid w:val="00C46672"/>
    <w:rsid w:val="00C471BE"/>
    <w:rsid w:val="00C47927"/>
    <w:rsid w:val="00C4799A"/>
    <w:rsid w:val="00C47E8C"/>
    <w:rsid w:val="00C5016A"/>
    <w:rsid w:val="00C504D0"/>
    <w:rsid w:val="00C509AE"/>
    <w:rsid w:val="00C51EB8"/>
    <w:rsid w:val="00C51F00"/>
    <w:rsid w:val="00C525C1"/>
    <w:rsid w:val="00C52DC6"/>
    <w:rsid w:val="00C532F3"/>
    <w:rsid w:val="00C53624"/>
    <w:rsid w:val="00C53871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1B4"/>
    <w:rsid w:val="00C6225F"/>
    <w:rsid w:val="00C62F23"/>
    <w:rsid w:val="00C63A69"/>
    <w:rsid w:val="00C64433"/>
    <w:rsid w:val="00C64672"/>
    <w:rsid w:val="00C6484D"/>
    <w:rsid w:val="00C64BE5"/>
    <w:rsid w:val="00C6502D"/>
    <w:rsid w:val="00C65242"/>
    <w:rsid w:val="00C65CA3"/>
    <w:rsid w:val="00C662E2"/>
    <w:rsid w:val="00C67803"/>
    <w:rsid w:val="00C7057C"/>
    <w:rsid w:val="00C70697"/>
    <w:rsid w:val="00C72EF4"/>
    <w:rsid w:val="00C73055"/>
    <w:rsid w:val="00C752B6"/>
    <w:rsid w:val="00C755D9"/>
    <w:rsid w:val="00C75D2F"/>
    <w:rsid w:val="00C767BE"/>
    <w:rsid w:val="00C768C6"/>
    <w:rsid w:val="00C76963"/>
    <w:rsid w:val="00C76E3C"/>
    <w:rsid w:val="00C76F2F"/>
    <w:rsid w:val="00C770F2"/>
    <w:rsid w:val="00C77209"/>
    <w:rsid w:val="00C77635"/>
    <w:rsid w:val="00C80BC4"/>
    <w:rsid w:val="00C81568"/>
    <w:rsid w:val="00C81607"/>
    <w:rsid w:val="00C83454"/>
    <w:rsid w:val="00C836BC"/>
    <w:rsid w:val="00C84847"/>
    <w:rsid w:val="00C84CA9"/>
    <w:rsid w:val="00C8580F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F7D"/>
    <w:rsid w:val="00C91FCB"/>
    <w:rsid w:val="00C92545"/>
    <w:rsid w:val="00C93196"/>
    <w:rsid w:val="00C93B42"/>
    <w:rsid w:val="00C93C4B"/>
    <w:rsid w:val="00C944AB"/>
    <w:rsid w:val="00C953CF"/>
    <w:rsid w:val="00C95826"/>
    <w:rsid w:val="00C95B40"/>
    <w:rsid w:val="00C96D0C"/>
    <w:rsid w:val="00C97482"/>
    <w:rsid w:val="00C977D6"/>
    <w:rsid w:val="00CA0487"/>
    <w:rsid w:val="00CA04B9"/>
    <w:rsid w:val="00CA0EBA"/>
    <w:rsid w:val="00CA1057"/>
    <w:rsid w:val="00CA1ED8"/>
    <w:rsid w:val="00CA2363"/>
    <w:rsid w:val="00CA2BF4"/>
    <w:rsid w:val="00CA305C"/>
    <w:rsid w:val="00CA331B"/>
    <w:rsid w:val="00CA3474"/>
    <w:rsid w:val="00CA34C1"/>
    <w:rsid w:val="00CA3D98"/>
    <w:rsid w:val="00CA4300"/>
    <w:rsid w:val="00CA5093"/>
    <w:rsid w:val="00CA5236"/>
    <w:rsid w:val="00CA5F74"/>
    <w:rsid w:val="00CA62A6"/>
    <w:rsid w:val="00CA6F09"/>
    <w:rsid w:val="00CA7373"/>
    <w:rsid w:val="00CA774F"/>
    <w:rsid w:val="00CB1810"/>
    <w:rsid w:val="00CB1D2A"/>
    <w:rsid w:val="00CB1E82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3B7"/>
    <w:rsid w:val="00CB49FC"/>
    <w:rsid w:val="00CB4D66"/>
    <w:rsid w:val="00CB5329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396"/>
    <w:rsid w:val="00CC2716"/>
    <w:rsid w:val="00CC32E9"/>
    <w:rsid w:val="00CC36B3"/>
    <w:rsid w:val="00CC3B48"/>
    <w:rsid w:val="00CC3EA0"/>
    <w:rsid w:val="00CC4046"/>
    <w:rsid w:val="00CC4265"/>
    <w:rsid w:val="00CC4519"/>
    <w:rsid w:val="00CC745E"/>
    <w:rsid w:val="00CC7B45"/>
    <w:rsid w:val="00CD0676"/>
    <w:rsid w:val="00CD0D28"/>
    <w:rsid w:val="00CD0FCF"/>
    <w:rsid w:val="00CD1072"/>
    <w:rsid w:val="00CD1188"/>
    <w:rsid w:val="00CD150F"/>
    <w:rsid w:val="00CD2B1A"/>
    <w:rsid w:val="00CD2D0C"/>
    <w:rsid w:val="00CD2ED1"/>
    <w:rsid w:val="00CD2F77"/>
    <w:rsid w:val="00CD337B"/>
    <w:rsid w:val="00CD3412"/>
    <w:rsid w:val="00CD3A5B"/>
    <w:rsid w:val="00CD4074"/>
    <w:rsid w:val="00CD40C9"/>
    <w:rsid w:val="00CD424E"/>
    <w:rsid w:val="00CD4CFF"/>
    <w:rsid w:val="00CD5555"/>
    <w:rsid w:val="00CD6B6D"/>
    <w:rsid w:val="00CD7877"/>
    <w:rsid w:val="00CE0424"/>
    <w:rsid w:val="00CE1184"/>
    <w:rsid w:val="00CE182B"/>
    <w:rsid w:val="00CE2651"/>
    <w:rsid w:val="00CE2852"/>
    <w:rsid w:val="00CE2883"/>
    <w:rsid w:val="00CE2A8A"/>
    <w:rsid w:val="00CE56D0"/>
    <w:rsid w:val="00CE74E6"/>
    <w:rsid w:val="00CE7561"/>
    <w:rsid w:val="00CE7D63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3E6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91F"/>
    <w:rsid w:val="00D07992"/>
    <w:rsid w:val="00D1003A"/>
    <w:rsid w:val="00D10249"/>
    <w:rsid w:val="00D10951"/>
    <w:rsid w:val="00D115C3"/>
    <w:rsid w:val="00D11897"/>
    <w:rsid w:val="00D11FB8"/>
    <w:rsid w:val="00D1264E"/>
    <w:rsid w:val="00D12695"/>
    <w:rsid w:val="00D129D6"/>
    <w:rsid w:val="00D12A77"/>
    <w:rsid w:val="00D13135"/>
    <w:rsid w:val="00D13310"/>
    <w:rsid w:val="00D13325"/>
    <w:rsid w:val="00D1347E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1672"/>
    <w:rsid w:val="00D2277F"/>
    <w:rsid w:val="00D239A7"/>
    <w:rsid w:val="00D23BE5"/>
    <w:rsid w:val="00D23F47"/>
    <w:rsid w:val="00D23F5C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1B35"/>
    <w:rsid w:val="00D32518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1189"/>
    <w:rsid w:val="00D426C2"/>
    <w:rsid w:val="00D4318F"/>
    <w:rsid w:val="00D438BF"/>
    <w:rsid w:val="00D43CF8"/>
    <w:rsid w:val="00D43DA0"/>
    <w:rsid w:val="00D440F8"/>
    <w:rsid w:val="00D441B9"/>
    <w:rsid w:val="00D44535"/>
    <w:rsid w:val="00D44579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0DBC"/>
    <w:rsid w:val="00D512FF"/>
    <w:rsid w:val="00D51F60"/>
    <w:rsid w:val="00D525CF"/>
    <w:rsid w:val="00D52BA3"/>
    <w:rsid w:val="00D5303E"/>
    <w:rsid w:val="00D53FB3"/>
    <w:rsid w:val="00D546FF"/>
    <w:rsid w:val="00D548D1"/>
    <w:rsid w:val="00D54BA6"/>
    <w:rsid w:val="00D55AD5"/>
    <w:rsid w:val="00D55E91"/>
    <w:rsid w:val="00D55EE2"/>
    <w:rsid w:val="00D55FB1"/>
    <w:rsid w:val="00D5687F"/>
    <w:rsid w:val="00D56F93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3192"/>
    <w:rsid w:val="00D73A16"/>
    <w:rsid w:val="00D7751A"/>
    <w:rsid w:val="00D77B1D"/>
    <w:rsid w:val="00D8021F"/>
    <w:rsid w:val="00D80383"/>
    <w:rsid w:val="00D80ADB"/>
    <w:rsid w:val="00D80B3E"/>
    <w:rsid w:val="00D8137D"/>
    <w:rsid w:val="00D81C42"/>
    <w:rsid w:val="00D81DFE"/>
    <w:rsid w:val="00D81F78"/>
    <w:rsid w:val="00D823C6"/>
    <w:rsid w:val="00D82883"/>
    <w:rsid w:val="00D82E25"/>
    <w:rsid w:val="00D837A0"/>
    <w:rsid w:val="00D83800"/>
    <w:rsid w:val="00D86B71"/>
    <w:rsid w:val="00D86CA3"/>
    <w:rsid w:val="00D87003"/>
    <w:rsid w:val="00D871CE"/>
    <w:rsid w:val="00D8787A"/>
    <w:rsid w:val="00D878A9"/>
    <w:rsid w:val="00D87C65"/>
    <w:rsid w:val="00D87DFD"/>
    <w:rsid w:val="00D90033"/>
    <w:rsid w:val="00D9065A"/>
    <w:rsid w:val="00D90FFF"/>
    <w:rsid w:val="00D9129F"/>
    <w:rsid w:val="00D9196D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1E"/>
    <w:rsid w:val="00DA5007"/>
    <w:rsid w:val="00DA5417"/>
    <w:rsid w:val="00DA559C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6686"/>
    <w:rsid w:val="00DB7A41"/>
    <w:rsid w:val="00DC0269"/>
    <w:rsid w:val="00DC087B"/>
    <w:rsid w:val="00DC0BC3"/>
    <w:rsid w:val="00DC0D4D"/>
    <w:rsid w:val="00DC13A2"/>
    <w:rsid w:val="00DC18D2"/>
    <w:rsid w:val="00DC24AB"/>
    <w:rsid w:val="00DC266E"/>
    <w:rsid w:val="00DC2D36"/>
    <w:rsid w:val="00DC2F9A"/>
    <w:rsid w:val="00DC3047"/>
    <w:rsid w:val="00DC3425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56B4"/>
    <w:rsid w:val="00DD5B67"/>
    <w:rsid w:val="00DD5CE4"/>
    <w:rsid w:val="00DD6A8C"/>
    <w:rsid w:val="00DD6C37"/>
    <w:rsid w:val="00DD75E2"/>
    <w:rsid w:val="00DD768E"/>
    <w:rsid w:val="00DD77CD"/>
    <w:rsid w:val="00DD7953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4C2B"/>
    <w:rsid w:val="00DE4D1B"/>
    <w:rsid w:val="00DE4FDC"/>
    <w:rsid w:val="00DE5608"/>
    <w:rsid w:val="00DE58D0"/>
    <w:rsid w:val="00DE654F"/>
    <w:rsid w:val="00DE7437"/>
    <w:rsid w:val="00DE7C1F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A5F"/>
    <w:rsid w:val="00DF7559"/>
    <w:rsid w:val="00E00417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4DC6"/>
    <w:rsid w:val="00E0503D"/>
    <w:rsid w:val="00E0598C"/>
    <w:rsid w:val="00E05B68"/>
    <w:rsid w:val="00E05C62"/>
    <w:rsid w:val="00E0781D"/>
    <w:rsid w:val="00E10749"/>
    <w:rsid w:val="00E10FB9"/>
    <w:rsid w:val="00E110E7"/>
    <w:rsid w:val="00E11B20"/>
    <w:rsid w:val="00E12331"/>
    <w:rsid w:val="00E1259A"/>
    <w:rsid w:val="00E128F0"/>
    <w:rsid w:val="00E12F74"/>
    <w:rsid w:val="00E134C9"/>
    <w:rsid w:val="00E136DB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330"/>
    <w:rsid w:val="00E229E1"/>
    <w:rsid w:val="00E2423D"/>
    <w:rsid w:val="00E24340"/>
    <w:rsid w:val="00E24460"/>
    <w:rsid w:val="00E24518"/>
    <w:rsid w:val="00E24FD3"/>
    <w:rsid w:val="00E25353"/>
    <w:rsid w:val="00E253CD"/>
    <w:rsid w:val="00E25AE6"/>
    <w:rsid w:val="00E265D4"/>
    <w:rsid w:val="00E30B5A"/>
    <w:rsid w:val="00E3123D"/>
    <w:rsid w:val="00E31461"/>
    <w:rsid w:val="00E31D43"/>
    <w:rsid w:val="00E32189"/>
    <w:rsid w:val="00E32608"/>
    <w:rsid w:val="00E33156"/>
    <w:rsid w:val="00E33CDD"/>
    <w:rsid w:val="00E33E15"/>
    <w:rsid w:val="00E34188"/>
    <w:rsid w:val="00E345CD"/>
    <w:rsid w:val="00E34B6E"/>
    <w:rsid w:val="00E35045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0F83"/>
    <w:rsid w:val="00E5219D"/>
    <w:rsid w:val="00E52BD5"/>
    <w:rsid w:val="00E52E06"/>
    <w:rsid w:val="00E53B75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FC"/>
    <w:rsid w:val="00E73DC7"/>
    <w:rsid w:val="00E74859"/>
    <w:rsid w:val="00E758EC"/>
    <w:rsid w:val="00E76551"/>
    <w:rsid w:val="00E76ACC"/>
    <w:rsid w:val="00E777F9"/>
    <w:rsid w:val="00E778DF"/>
    <w:rsid w:val="00E77D23"/>
    <w:rsid w:val="00E77EFF"/>
    <w:rsid w:val="00E77FAB"/>
    <w:rsid w:val="00E800C3"/>
    <w:rsid w:val="00E81057"/>
    <w:rsid w:val="00E81D81"/>
    <w:rsid w:val="00E8229A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031"/>
    <w:rsid w:val="00E961E0"/>
    <w:rsid w:val="00E96798"/>
    <w:rsid w:val="00E96F75"/>
    <w:rsid w:val="00E97EE3"/>
    <w:rsid w:val="00E97F7A"/>
    <w:rsid w:val="00EA06ED"/>
    <w:rsid w:val="00EA17BD"/>
    <w:rsid w:val="00EA1A85"/>
    <w:rsid w:val="00EA1CA1"/>
    <w:rsid w:val="00EA264F"/>
    <w:rsid w:val="00EA26A9"/>
    <w:rsid w:val="00EA2D2E"/>
    <w:rsid w:val="00EA2D56"/>
    <w:rsid w:val="00EA35C6"/>
    <w:rsid w:val="00EA4483"/>
    <w:rsid w:val="00EA5548"/>
    <w:rsid w:val="00EA5AA7"/>
    <w:rsid w:val="00EA5B0A"/>
    <w:rsid w:val="00EA5D52"/>
    <w:rsid w:val="00EA6A36"/>
    <w:rsid w:val="00EA7056"/>
    <w:rsid w:val="00EA70B1"/>
    <w:rsid w:val="00EA7A41"/>
    <w:rsid w:val="00EB046F"/>
    <w:rsid w:val="00EB077B"/>
    <w:rsid w:val="00EB3BA7"/>
    <w:rsid w:val="00EB3C74"/>
    <w:rsid w:val="00EB3DE6"/>
    <w:rsid w:val="00EB4791"/>
    <w:rsid w:val="00EB4C70"/>
    <w:rsid w:val="00EB4EA2"/>
    <w:rsid w:val="00EB55C0"/>
    <w:rsid w:val="00EB75F3"/>
    <w:rsid w:val="00EB7CE4"/>
    <w:rsid w:val="00EB7FE7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E4D"/>
    <w:rsid w:val="00EC71CE"/>
    <w:rsid w:val="00EC74EA"/>
    <w:rsid w:val="00ED0107"/>
    <w:rsid w:val="00ED1006"/>
    <w:rsid w:val="00ED15FF"/>
    <w:rsid w:val="00ED1AEB"/>
    <w:rsid w:val="00ED1BEE"/>
    <w:rsid w:val="00ED23CC"/>
    <w:rsid w:val="00ED3B19"/>
    <w:rsid w:val="00ED3E2F"/>
    <w:rsid w:val="00ED4662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2BB7"/>
    <w:rsid w:val="00EE4C32"/>
    <w:rsid w:val="00EE5A1B"/>
    <w:rsid w:val="00EE6A74"/>
    <w:rsid w:val="00EE71DE"/>
    <w:rsid w:val="00EF128D"/>
    <w:rsid w:val="00EF15EF"/>
    <w:rsid w:val="00EF18FE"/>
    <w:rsid w:val="00EF19A7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DB4"/>
    <w:rsid w:val="00EF6FAF"/>
    <w:rsid w:val="00EF783B"/>
    <w:rsid w:val="00EF78F3"/>
    <w:rsid w:val="00EF7F5C"/>
    <w:rsid w:val="00F000C5"/>
    <w:rsid w:val="00F0051C"/>
    <w:rsid w:val="00F0361C"/>
    <w:rsid w:val="00F036EF"/>
    <w:rsid w:val="00F04DC0"/>
    <w:rsid w:val="00F0528D"/>
    <w:rsid w:val="00F054B9"/>
    <w:rsid w:val="00F055D0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204E"/>
    <w:rsid w:val="00F120DC"/>
    <w:rsid w:val="00F12470"/>
    <w:rsid w:val="00F12DE8"/>
    <w:rsid w:val="00F1321B"/>
    <w:rsid w:val="00F13B15"/>
    <w:rsid w:val="00F1419F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28C9"/>
    <w:rsid w:val="00F2376F"/>
    <w:rsid w:val="00F240CC"/>
    <w:rsid w:val="00F243D8"/>
    <w:rsid w:val="00F24CC7"/>
    <w:rsid w:val="00F24DE0"/>
    <w:rsid w:val="00F24F01"/>
    <w:rsid w:val="00F26E71"/>
    <w:rsid w:val="00F30828"/>
    <w:rsid w:val="00F3108E"/>
    <w:rsid w:val="00F31148"/>
    <w:rsid w:val="00F31397"/>
    <w:rsid w:val="00F313D6"/>
    <w:rsid w:val="00F326AF"/>
    <w:rsid w:val="00F32B20"/>
    <w:rsid w:val="00F33113"/>
    <w:rsid w:val="00F33BF6"/>
    <w:rsid w:val="00F3438E"/>
    <w:rsid w:val="00F3511E"/>
    <w:rsid w:val="00F35DFE"/>
    <w:rsid w:val="00F374AB"/>
    <w:rsid w:val="00F37A65"/>
    <w:rsid w:val="00F37BCB"/>
    <w:rsid w:val="00F40E5A"/>
    <w:rsid w:val="00F40F0C"/>
    <w:rsid w:val="00F41816"/>
    <w:rsid w:val="00F41C33"/>
    <w:rsid w:val="00F41CD4"/>
    <w:rsid w:val="00F42764"/>
    <w:rsid w:val="00F42A7E"/>
    <w:rsid w:val="00F432FF"/>
    <w:rsid w:val="00F43969"/>
    <w:rsid w:val="00F43E56"/>
    <w:rsid w:val="00F44267"/>
    <w:rsid w:val="00F449A7"/>
    <w:rsid w:val="00F44ED1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536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099"/>
    <w:rsid w:val="00F607C5"/>
    <w:rsid w:val="00F60DEA"/>
    <w:rsid w:val="00F60EA4"/>
    <w:rsid w:val="00F6139A"/>
    <w:rsid w:val="00F6158E"/>
    <w:rsid w:val="00F6212D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72CB"/>
    <w:rsid w:val="00F676FE"/>
    <w:rsid w:val="00F678AD"/>
    <w:rsid w:val="00F67DCB"/>
    <w:rsid w:val="00F67F53"/>
    <w:rsid w:val="00F703BE"/>
    <w:rsid w:val="00F7074E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712"/>
    <w:rsid w:val="00F76EFA"/>
    <w:rsid w:val="00F773FB"/>
    <w:rsid w:val="00F804BE"/>
    <w:rsid w:val="00F817CE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515"/>
    <w:rsid w:val="00F93AA9"/>
    <w:rsid w:val="00F94192"/>
    <w:rsid w:val="00F943E8"/>
    <w:rsid w:val="00F95AF6"/>
    <w:rsid w:val="00F965C1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DB1"/>
    <w:rsid w:val="00FA797C"/>
    <w:rsid w:val="00FA7ABE"/>
    <w:rsid w:val="00FB0445"/>
    <w:rsid w:val="00FB1A04"/>
    <w:rsid w:val="00FB1EDB"/>
    <w:rsid w:val="00FB27C6"/>
    <w:rsid w:val="00FB2841"/>
    <w:rsid w:val="00FB2898"/>
    <w:rsid w:val="00FB3263"/>
    <w:rsid w:val="00FB330B"/>
    <w:rsid w:val="00FB4C80"/>
    <w:rsid w:val="00FB52BA"/>
    <w:rsid w:val="00FB6A6A"/>
    <w:rsid w:val="00FB6AF7"/>
    <w:rsid w:val="00FB72D9"/>
    <w:rsid w:val="00FB743F"/>
    <w:rsid w:val="00FB7CAE"/>
    <w:rsid w:val="00FB7DD2"/>
    <w:rsid w:val="00FC132F"/>
    <w:rsid w:val="00FC14D6"/>
    <w:rsid w:val="00FC224E"/>
    <w:rsid w:val="00FC3A25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2DF7E"/>
  <w15:chartTrackingRefBased/>
  <w15:docId w15:val="{F3BABBB3-B62C-0047-80E0-EB8C3B02E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DarkList-Accent31">
    <w:name w:val="Dark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ColorfulShading-Accent31">
    <w:name w:val="Colorful Shading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LightGrid-Accent3Char">
    <w:name w:val="Light Grid - Accent 3 Char"/>
    <w:link w:val="LightGrid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MediumGrid1-Accent21">
    <w:name w:val="Medium Grid 1 - Accent 21"/>
    <w:aliases w:val="- Bullets,목록 단락"/>
    <w:basedOn w:val="Normal"/>
    <w:link w:val="MediumGrid1-Accent2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MediumGrid1-Accent2Char">
    <w:name w:val="Medium Grid 1 - Accent 2 Char"/>
    <w:aliases w:val="- Bullets Char,목록 단락 Char"/>
    <w:link w:val="MediumGrid1-Accent2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MediumList2-Accent21">
    <w:name w:val="Medium List 2 - Accent 2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rsid w:val="00296535"/>
    <w:pPr>
      <w:numPr>
        <w:numId w:val="24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ListParagraph">
    <w:name w:val="List Paragraph"/>
    <w:basedOn w:val="Normal"/>
    <w:uiPriority w:val="63"/>
    <w:qFormat/>
    <w:rsid w:val="00651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466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6294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10407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096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6963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66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90425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27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07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60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8155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22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70220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5632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105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1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0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8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768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98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3934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408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569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71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01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6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tif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171717141414141414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45FCA-33AE-614E-B943-20A7D3C9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258</TotalTime>
  <Pages>5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8975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Maulik Vaidya</cp:lastModifiedBy>
  <cp:revision>117</cp:revision>
  <cp:lastPrinted>2008-01-31T15:09:00Z</cp:lastPrinted>
  <dcterms:created xsi:type="dcterms:W3CDTF">2018-09-11T04:31:00Z</dcterms:created>
  <dcterms:modified xsi:type="dcterms:W3CDTF">2018-09-27T22:06:00Z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